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83D6" w14:textId="77777777" w:rsidR="00736EFA" w:rsidRPr="00736EFA" w:rsidRDefault="00736EFA" w:rsidP="00736EFA">
      <w:pPr>
        <w:widowControl/>
        <w:shd w:val="clear" w:color="auto" w:fill="FFFFFF"/>
        <w:jc w:val="right"/>
        <w:rPr>
          <w:color w:val="000000"/>
          <w:lang w:bidi="ar-SA"/>
        </w:rPr>
      </w:pPr>
      <w:bookmarkStart w:id="0" w:name="_GoBack"/>
      <w:bookmarkEnd w:id="0"/>
      <w:r w:rsidRPr="00736EFA">
        <w:rPr>
          <w:color w:val="000000"/>
          <w:sz w:val="24"/>
          <w:szCs w:val="24"/>
          <w:lang w:bidi="ar-SA"/>
        </w:rPr>
        <w:t> </w:t>
      </w:r>
    </w:p>
    <w:tbl>
      <w:tblPr>
        <w:tblW w:w="7512" w:type="dxa"/>
        <w:tblInd w:w="2117" w:type="dxa"/>
        <w:shd w:val="clear" w:color="auto" w:fill="FFFFFF"/>
        <w:tblCellMar>
          <w:left w:w="0" w:type="dxa"/>
          <w:right w:w="0" w:type="dxa"/>
        </w:tblCellMar>
        <w:tblLook w:val="04A0" w:firstRow="1" w:lastRow="0" w:firstColumn="1" w:lastColumn="0" w:noHBand="0" w:noVBand="1"/>
      </w:tblPr>
      <w:tblGrid>
        <w:gridCol w:w="3681"/>
        <w:gridCol w:w="3831"/>
      </w:tblGrid>
      <w:tr w:rsidR="00736EFA" w:rsidRPr="00736EFA" w14:paraId="33F9987A" w14:textId="77777777" w:rsidTr="00736EFA">
        <w:tc>
          <w:tcPr>
            <w:tcW w:w="36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0373D1" w14:textId="77777777" w:rsidR="00736EFA" w:rsidRPr="00736EFA" w:rsidRDefault="00736EFA" w:rsidP="00736EFA">
            <w:pPr>
              <w:widowControl/>
              <w:jc w:val="right"/>
              <w:rPr>
                <w:color w:val="000000"/>
                <w:lang w:bidi="ar-SA"/>
              </w:rPr>
            </w:pPr>
            <w:r w:rsidRPr="00736EFA">
              <w:rPr>
                <w:color w:val="000000"/>
                <w:sz w:val="24"/>
                <w:szCs w:val="24"/>
                <w:lang w:bidi="ar-SA"/>
              </w:rPr>
              <w:t>Aprobat</w:t>
            </w:r>
          </w:p>
        </w:tc>
        <w:tc>
          <w:tcPr>
            <w:tcW w:w="38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7F1946" w14:textId="45B50819" w:rsidR="00736EFA" w:rsidRPr="00736EFA" w:rsidRDefault="00736EFA" w:rsidP="00736EFA">
            <w:pPr>
              <w:widowControl/>
              <w:jc w:val="both"/>
              <w:rPr>
                <w:color w:val="000000"/>
                <w:lang w:bidi="ar-SA"/>
              </w:rPr>
            </w:pPr>
            <w:r w:rsidRPr="00736EFA">
              <w:rPr>
                <w:color w:val="000000"/>
                <w:sz w:val="24"/>
                <w:szCs w:val="24"/>
                <w:lang w:bidi="ar-SA"/>
              </w:rPr>
              <w:t>Hotărârea CEC  nr.</w:t>
            </w:r>
            <w:r>
              <w:rPr>
                <w:color w:val="000000"/>
                <w:sz w:val="24"/>
                <w:szCs w:val="24"/>
                <w:lang w:bidi="ar-SA"/>
              </w:rPr>
              <w:t xml:space="preserve"> </w:t>
            </w:r>
            <w:r w:rsidR="002822E6">
              <w:rPr>
                <w:color w:val="000000"/>
                <w:sz w:val="24"/>
                <w:szCs w:val="24"/>
                <w:lang w:bidi="ar-SA"/>
              </w:rPr>
              <w:t>1103</w:t>
            </w:r>
            <w:r>
              <w:rPr>
                <w:color w:val="000000"/>
                <w:sz w:val="24"/>
                <w:szCs w:val="24"/>
                <w:lang w:bidi="ar-SA"/>
              </w:rPr>
              <w:t>/</w:t>
            </w:r>
            <w:r w:rsidRPr="00736EFA">
              <w:rPr>
                <w:color w:val="000000"/>
                <w:sz w:val="24"/>
                <w:szCs w:val="24"/>
                <w:lang w:bidi="ar-SA"/>
              </w:rPr>
              <w:t>2023                </w:t>
            </w:r>
          </w:p>
        </w:tc>
      </w:tr>
      <w:tr w:rsidR="000E3419" w:rsidRPr="00736EFA" w14:paraId="01726330" w14:textId="77777777" w:rsidTr="00736EFA">
        <w:tc>
          <w:tcPr>
            <w:tcW w:w="36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13E659" w14:textId="55673DCE" w:rsidR="000E3419" w:rsidRPr="00736EFA" w:rsidRDefault="000E3419" w:rsidP="00736EFA">
            <w:pPr>
              <w:widowControl/>
              <w:jc w:val="right"/>
              <w:rPr>
                <w:color w:val="000000"/>
                <w:sz w:val="24"/>
                <w:szCs w:val="24"/>
                <w:lang w:bidi="ar-SA"/>
              </w:rPr>
            </w:pPr>
            <w:r>
              <w:rPr>
                <w:color w:val="000000"/>
                <w:sz w:val="24"/>
                <w:szCs w:val="24"/>
                <w:lang w:bidi="ar-SA"/>
              </w:rPr>
              <w:t>Înregistrat la Ministerul Justiției</w:t>
            </w:r>
          </w:p>
        </w:tc>
        <w:tc>
          <w:tcPr>
            <w:tcW w:w="38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78B2DC" w14:textId="77777777" w:rsidR="000E3419" w:rsidRPr="00736EFA" w:rsidRDefault="000E3419" w:rsidP="00736EFA">
            <w:pPr>
              <w:widowControl/>
              <w:jc w:val="both"/>
              <w:rPr>
                <w:color w:val="000000"/>
                <w:sz w:val="24"/>
                <w:szCs w:val="24"/>
                <w:lang w:bidi="ar-SA"/>
              </w:rPr>
            </w:pPr>
          </w:p>
        </w:tc>
      </w:tr>
      <w:tr w:rsidR="00736EFA" w:rsidRPr="00736EFA" w14:paraId="37A88279" w14:textId="77777777" w:rsidTr="00736EFA">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5B5884" w14:textId="77777777" w:rsidR="00736EFA" w:rsidRPr="00736EFA" w:rsidRDefault="00736EFA" w:rsidP="00736EFA">
            <w:pPr>
              <w:widowControl/>
              <w:jc w:val="right"/>
              <w:rPr>
                <w:color w:val="000000"/>
                <w:lang w:bidi="ar-SA"/>
              </w:rPr>
            </w:pPr>
            <w:r w:rsidRPr="00736EFA">
              <w:rPr>
                <w:color w:val="000000"/>
                <w:sz w:val="24"/>
                <w:szCs w:val="24"/>
                <w:lang w:bidi="ar-SA"/>
              </w:rPr>
              <w:t>În vigoare</w:t>
            </w:r>
          </w:p>
        </w:tc>
        <w:tc>
          <w:tcPr>
            <w:tcW w:w="3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5F6B6A" w14:textId="77777777" w:rsidR="00736EFA" w:rsidRPr="00736EFA" w:rsidRDefault="00736EFA" w:rsidP="00736EFA">
            <w:pPr>
              <w:widowControl/>
              <w:jc w:val="both"/>
              <w:rPr>
                <w:color w:val="000000"/>
                <w:lang w:bidi="ar-SA"/>
              </w:rPr>
            </w:pPr>
            <w:r w:rsidRPr="00736EFA">
              <w:rPr>
                <w:color w:val="000000"/>
                <w:sz w:val="24"/>
                <w:szCs w:val="24"/>
                <w:lang w:bidi="ar-SA"/>
              </w:rPr>
              <w:t>                  </w:t>
            </w:r>
            <w:r w:rsidRPr="002822E6">
              <w:rPr>
                <w:sz w:val="24"/>
                <w:szCs w:val="24"/>
                <w:lang w:bidi="ar-SA"/>
              </w:rPr>
              <w:t>iunie 2023</w:t>
            </w:r>
          </w:p>
        </w:tc>
      </w:tr>
      <w:tr w:rsidR="00573AA2" w:rsidRPr="00736EFA" w14:paraId="202446A1" w14:textId="77777777" w:rsidTr="00736EFA">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791FC4" w14:textId="2D73C831" w:rsidR="00573AA2" w:rsidRPr="00736EFA" w:rsidRDefault="00573AA2" w:rsidP="00573AA2">
            <w:pPr>
              <w:widowControl/>
              <w:jc w:val="right"/>
              <w:rPr>
                <w:color w:val="000000"/>
                <w:sz w:val="24"/>
                <w:szCs w:val="24"/>
                <w:lang w:bidi="ar-SA"/>
              </w:rPr>
            </w:pPr>
            <w:r w:rsidRPr="00736EFA">
              <w:rPr>
                <w:color w:val="000000"/>
                <w:sz w:val="24"/>
                <w:szCs w:val="24"/>
                <w:lang w:bidi="ar-SA"/>
              </w:rPr>
              <w:t>Publicat în Monitorul Oficial al RM</w:t>
            </w:r>
          </w:p>
        </w:tc>
        <w:tc>
          <w:tcPr>
            <w:tcW w:w="3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C49F68" w14:textId="4DD3CC14" w:rsidR="00573AA2" w:rsidRPr="00736EFA" w:rsidRDefault="00573AA2" w:rsidP="00573AA2">
            <w:pPr>
              <w:widowControl/>
              <w:jc w:val="both"/>
              <w:rPr>
                <w:color w:val="000000"/>
                <w:sz w:val="24"/>
                <w:szCs w:val="24"/>
                <w:lang w:bidi="ar-SA"/>
              </w:rPr>
            </w:pPr>
            <w:r w:rsidRPr="00736EFA">
              <w:rPr>
                <w:color w:val="000000"/>
                <w:sz w:val="24"/>
                <w:szCs w:val="24"/>
                <w:lang w:bidi="ar-SA"/>
              </w:rPr>
              <w:t>2023,   nr.                           art.</w:t>
            </w:r>
          </w:p>
        </w:tc>
      </w:tr>
      <w:tr w:rsidR="00573AA2" w:rsidRPr="00736EFA" w14:paraId="58C0770C" w14:textId="77777777" w:rsidTr="00736EFA">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CB7EC4" w14:textId="07AF6569" w:rsidR="00573AA2" w:rsidRPr="00736EFA" w:rsidRDefault="00573AA2" w:rsidP="00573AA2">
            <w:pPr>
              <w:widowControl/>
              <w:jc w:val="right"/>
              <w:rPr>
                <w:color w:val="000000"/>
                <w:sz w:val="24"/>
                <w:szCs w:val="24"/>
                <w:lang w:bidi="ar-SA"/>
              </w:rPr>
            </w:pPr>
            <w:r>
              <w:rPr>
                <w:color w:val="000000"/>
                <w:lang w:bidi="ar-SA"/>
              </w:rPr>
              <w:t>Modificat</w:t>
            </w:r>
          </w:p>
        </w:tc>
        <w:tc>
          <w:tcPr>
            <w:tcW w:w="3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CB13BA" w14:textId="6ED2317A" w:rsidR="00573AA2" w:rsidRPr="00736EFA" w:rsidRDefault="00573AA2" w:rsidP="00573AA2">
            <w:pPr>
              <w:widowControl/>
              <w:jc w:val="both"/>
              <w:rPr>
                <w:color w:val="000000"/>
                <w:sz w:val="24"/>
                <w:szCs w:val="24"/>
                <w:lang w:bidi="ar-SA"/>
              </w:rPr>
            </w:pPr>
            <w:r w:rsidRPr="00736EFA">
              <w:rPr>
                <w:color w:val="000000"/>
                <w:sz w:val="24"/>
                <w:szCs w:val="24"/>
                <w:lang w:bidi="ar-SA"/>
              </w:rPr>
              <w:t>Hotărârea CEC  nr.</w:t>
            </w:r>
            <w:r>
              <w:rPr>
                <w:color w:val="000000"/>
                <w:sz w:val="24"/>
                <w:szCs w:val="24"/>
                <w:lang w:bidi="ar-SA"/>
              </w:rPr>
              <w:t xml:space="preserve"> 1202/</w:t>
            </w:r>
            <w:r w:rsidRPr="00736EFA">
              <w:rPr>
                <w:color w:val="000000"/>
                <w:sz w:val="24"/>
                <w:szCs w:val="24"/>
                <w:lang w:bidi="ar-SA"/>
              </w:rPr>
              <w:t>2023                </w:t>
            </w:r>
          </w:p>
        </w:tc>
      </w:tr>
      <w:tr w:rsidR="00573AA2" w:rsidRPr="00736EFA" w14:paraId="157F6A1A" w14:textId="77777777" w:rsidTr="00736EFA">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D1BACA" w14:textId="66E67432" w:rsidR="00573AA2" w:rsidRPr="00736EFA" w:rsidRDefault="00573AA2" w:rsidP="00573AA2">
            <w:pPr>
              <w:widowControl/>
              <w:jc w:val="right"/>
              <w:rPr>
                <w:color w:val="000000"/>
                <w:sz w:val="24"/>
                <w:szCs w:val="24"/>
                <w:lang w:bidi="ar-SA"/>
              </w:rPr>
            </w:pPr>
            <w:r>
              <w:rPr>
                <w:color w:val="000000"/>
                <w:sz w:val="24"/>
                <w:szCs w:val="24"/>
                <w:lang w:bidi="ar-SA"/>
              </w:rPr>
              <w:t>Înregistrat la Ministerul Justiției</w:t>
            </w:r>
          </w:p>
        </w:tc>
        <w:tc>
          <w:tcPr>
            <w:tcW w:w="3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F79E43" w14:textId="77777777" w:rsidR="00573AA2" w:rsidRPr="00736EFA" w:rsidRDefault="00573AA2" w:rsidP="00573AA2">
            <w:pPr>
              <w:widowControl/>
              <w:jc w:val="both"/>
              <w:rPr>
                <w:color w:val="000000"/>
                <w:sz w:val="24"/>
                <w:szCs w:val="24"/>
                <w:lang w:bidi="ar-SA"/>
              </w:rPr>
            </w:pPr>
          </w:p>
        </w:tc>
      </w:tr>
      <w:tr w:rsidR="00573AA2" w:rsidRPr="00736EFA" w14:paraId="68BC08F4" w14:textId="77777777" w:rsidTr="00736EFA">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5221E6" w14:textId="20BB9965" w:rsidR="00573AA2" w:rsidRDefault="00573AA2" w:rsidP="00573AA2">
            <w:pPr>
              <w:widowControl/>
              <w:jc w:val="right"/>
              <w:rPr>
                <w:color w:val="000000"/>
                <w:sz w:val="24"/>
                <w:szCs w:val="24"/>
                <w:lang w:bidi="ar-SA"/>
              </w:rPr>
            </w:pPr>
            <w:r w:rsidRPr="00736EFA">
              <w:rPr>
                <w:color w:val="000000"/>
                <w:sz w:val="24"/>
                <w:szCs w:val="24"/>
                <w:lang w:bidi="ar-SA"/>
              </w:rPr>
              <w:t>În vigoare</w:t>
            </w:r>
          </w:p>
        </w:tc>
        <w:tc>
          <w:tcPr>
            <w:tcW w:w="3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EB2A21" w14:textId="2D4E1FCD" w:rsidR="00573AA2" w:rsidRPr="00736EFA" w:rsidRDefault="00573AA2" w:rsidP="0043235A">
            <w:pPr>
              <w:widowControl/>
              <w:jc w:val="center"/>
              <w:rPr>
                <w:color w:val="000000"/>
                <w:sz w:val="24"/>
                <w:szCs w:val="24"/>
                <w:lang w:bidi="ar-SA"/>
              </w:rPr>
            </w:pPr>
            <w:r>
              <w:rPr>
                <w:sz w:val="24"/>
                <w:szCs w:val="24"/>
                <w:lang w:bidi="ar-SA"/>
              </w:rPr>
              <w:t xml:space="preserve">1 septembrie </w:t>
            </w:r>
            <w:r w:rsidRPr="002822E6">
              <w:rPr>
                <w:sz w:val="24"/>
                <w:szCs w:val="24"/>
                <w:lang w:bidi="ar-SA"/>
              </w:rPr>
              <w:t>2023</w:t>
            </w:r>
          </w:p>
        </w:tc>
      </w:tr>
      <w:tr w:rsidR="00573AA2" w:rsidRPr="00736EFA" w14:paraId="1538C906" w14:textId="77777777" w:rsidTr="00573AA2">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A221F0" w14:textId="2FD9C140" w:rsidR="00573AA2" w:rsidRPr="00736EFA" w:rsidRDefault="00573AA2" w:rsidP="0043235A">
            <w:pPr>
              <w:widowControl/>
              <w:jc w:val="right"/>
              <w:rPr>
                <w:color w:val="000000"/>
                <w:lang w:bidi="ar-SA"/>
              </w:rPr>
            </w:pPr>
            <w:r w:rsidRPr="00736EFA">
              <w:rPr>
                <w:color w:val="000000"/>
                <w:sz w:val="24"/>
                <w:szCs w:val="24"/>
                <w:lang w:bidi="ar-SA"/>
              </w:rPr>
              <w:t>Publicat în Monitorul Oficial al RM</w:t>
            </w:r>
          </w:p>
        </w:tc>
        <w:tc>
          <w:tcPr>
            <w:tcW w:w="3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CE70E" w14:textId="721DD35B" w:rsidR="00573AA2" w:rsidRPr="00736EFA" w:rsidRDefault="00573AA2" w:rsidP="00573AA2">
            <w:pPr>
              <w:widowControl/>
              <w:jc w:val="both"/>
              <w:rPr>
                <w:color w:val="000000"/>
                <w:lang w:bidi="ar-SA"/>
              </w:rPr>
            </w:pPr>
            <w:r w:rsidRPr="00736EFA">
              <w:rPr>
                <w:color w:val="000000"/>
                <w:sz w:val="24"/>
                <w:szCs w:val="24"/>
                <w:lang w:bidi="ar-SA"/>
              </w:rPr>
              <w:t>2023,   nr. </w:t>
            </w:r>
            <w:r>
              <w:rPr>
                <w:rFonts w:ascii="Arial" w:hAnsi="Arial" w:cs="Arial"/>
                <w:color w:val="000000"/>
                <w:shd w:val="clear" w:color="auto" w:fill="FFFFFF"/>
              </w:rPr>
              <w:t>335-337</w:t>
            </w:r>
            <w:r w:rsidRPr="00736EFA">
              <w:rPr>
                <w:color w:val="000000"/>
                <w:sz w:val="24"/>
                <w:szCs w:val="24"/>
                <w:lang w:bidi="ar-SA"/>
              </w:rPr>
              <w:t>  art.</w:t>
            </w:r>
            <w:r>
              <w:rPr>
                <w:color w:val="000000"/>
                <w:sz w:val="24"/>
                <w:szCs w:val="24"/>
                <w:lang w:bidi="ar-SA"/>
              </w:rPr>
              <w:t xml:space="preserve"> 857</w:t>
            </w:r>
          </w:p>
        </w:tc>
      </w:tr>
    </w:tbl>
    <w:p w14:paraId="731C5549" w14:textId="77777777" w:rsidR="00191D89" w:rsidRPr="004C764B" w:rsidRDefault="00191D89" w:rsidP="00191D89">
      <w:pPr>
        <w:pBdr>
          <w:top w:val="nil"/>
          <w:left w:val="nil"/>
          <w:bottom w:val="nil"/>
          <w:right w:val="nil"/>
          <w:between w:val="nil"/>
        </w:pBdr>
        <w:shd w:val="clear" w:color="auto" w:fill="FFFFFF" w:themeFill="background1"/>
        <w:rPr>
          <w:i/>
          <w:color w:val="000000"/>
          <w:sz w:val="26"/>
          <w:szCs w:val="26"/>
        </w:rPr>
      </w:pPr>
    </w:p>
    <w:p w14:paraId="2100CDE7" w14:textId="77777777" w:rsidR="00191D89" w:rsidRPr="004C764B" w:rsidRDefault="00191D89" w:rsidP="00191D89">
      <w:pPr>
        <w:pBdr>
          <w:top w:val="nil"/>
          <w:left w:val="nil"/>
          <w:bottom w:val="nil"/>
          <w:right w:val="nil"/>
          <w:between w:val="nil"/>
        </w:pBdr>
        <w:shd w:val="clear" w:color="auto" w:fill="FFFFFF" w:themeFill="background1"/>
        <w:spacing w:before="4"/>
        <w:rPr>
          <w:i/>
          <w:color w:val="000000"/>
        </w:rPr>
      </w:pPr>
    </w:p>
    <w:p w14:paraId="36E7DE7A" w14:textId="77777777" w:rsidR="00191D89" w:rsidRPr="004C764B" w:rsidRDefault="00191D89" w:rsidP="00191D89">
      <w:pPr>
        <w:pStyle w:val="Titlu1"/>
        <w:shd w:val="clear" w:color="auto" w:fill="FFFFFF" w:themeFill="background1"/>
        <w:spacing w:line="276" w:lineRule="auto"/>
        <w:ind w:left="1818"/>
        <w:jc w:val="center"/>
      </w:pPr>
      <w:r w:rsidRPr="004C764B">
        <w:t>REGULAMENT</w:t>
      </w:r>
    </w:p>
    <w:p w14:paraId="784EB3B3" w14:textId="77777777" w:rsidR="00191D89" w:rsidRPr="004C764B" w:rsidRDefault="00191D89" w:rsidP="00191D89">
      <w:pPr>
        <w:shd w:val="clear" w:color="auto" w:fill="FFFFFF" w:themeFill="background1"/>
        <w:spacing w:before="1" w:line="276" w:lineRule="auto"/>
        <w:ind w:left="1821" w:right="1107"/>
        <w:jc w:val="center"/>
        <w:rPr>
          <w:b/>
          <w:sz w:val="24"/>
          <w:szCs w:val="24"/>
        </w:rPr>
      </w:pPr>
      <w:r w:rsidRPr="004C764B">
        <w:rPr>
          <w:b/>
          <w:sz w:val="24"/>
          <w:szCs w:val="24"/>
        </w:rPr>
        <w:t>privind particularitățile de desemnare și înregistrare a candidaților la alegerile locale</w:t>
      </w:r>
    </w:p>
    <w:p w14:paraId="7E50E1DE" w14:textId="77777777" w:rsidR="00191D89" w:rsidRPr="004C764B" w:rsidRDefault="00191D89" w:rsidP="00191D89">
      <w:pPr>
        <w:pBdr>
          <w:top w:val="nil"/>
          <w:left w:val="nil"/>
          <w:bottom w:val="nil"/>
          <w:right w:val="nil"/>
          <w:between w:val="nil"/>
        </w:pBdr>
        <w:shd w:val="clear" w:color="auto" w:fill="FFFFFF" w:themeFill="background1"/>
        <w:spacing w:line="276" w:lineRule="auto"/>
        <w:rPr>
          <w:b/>
          <w:color w:val="000000"/>
          <w:sz w:val="24"/>
          <w:szCs w:val="24"/>
        </w:rPr>
      </w:pPr>
    </w:p>
    <w:p w14:paraId="7FF60DFC" w14:textId="77777777" w:rsidR="00191D89" w:rsidRPr="004C764B" w:rsidRDefault="00191D89" w:rsidP="00191D89">
      <w:pPr>
        <w:shd w:val="clear" w:color="auto" w:fill="FFFFFF" w:themeFill="background1"/>
        <w:spacing w:line="276" w:lineRule="auto"/>
        <w:ind w:left="1821" w:right="1104"/>
        <w:jc w:val="center"/>
        <w:rPr>
          <w:b/>
          <w:sz w:val="24"/>
          <w:szCs w:val="24"/>
        </w:rPr>
      </w:pPr>
      <w:r w:rsidRPr="004C764B">
        <w:rPr>
          <w:b/>
          <w:sz w:val="24"/>
          <w:szCs w:val="24"/>
        </w:rPr>
        <w:t>Capitolul I. Dispoziții generale</w:t>
      </w:r>
    </w:p>
    <w:p w14:paraId="1D8384FE" w14:textId="77777777" w:rsidR="00191D89" w:rsidRPr="004C764B" w:rsidRDefault="00191D89" w:rsidP="00191D89">
      <w:pPr>
        <w:pBdr>
          <w:top w:val="nil"/>
          <w:left w:val="nil"/>
          <w:bottom w:val="nil"/>
          <w:right w:val="nil"/>
          <w:between w:val="nil"/>
        </w:pBdr>
        <w:shd w:val="clear" w:color="auto" w:fill="FFFFFF" w:themeFill="background1"/>
        <w:spacing w:before="7" w:line="276" w:lineRule="auto"/>
        <w:rPr>
          <w:b/>
          <w:color w:val="000000"/>
          <w:sz w:val="23"/>
          <w:szCs w:val="23"/>
        </w:rPr>
      </w:pPr>
    </w:p>
    <w:p w14:paraId="5991D545" w14:textId="77777777" w:rsidR="00191D89" w:rsidRPr="004C764B" w:rsidRDefault="00191D89" w:rsidP="00191D89">
      <w:pPr>
        <w:numPr>
          <w:ilvl w:val="0"/>
          <w:numId w:val="1"/>
        </w:numPr>
        <w:shd w:val="clear" w:color="auto" w:fill="FFFFFF" w:themeFill="background1"/>
        <w:tabs>
          <w:tab w:val="left" w:pos="851"/>
        </w:tabs>
        <w:spacing w:line="276" w:lineRule="auto"/>
        <w:ind w:left="0" w:right="101" w:firstLine="567"/>
        <w:jc w:val="both"/>
      </w:pPr>
      <w:r w:rsidRPr="004C764B">
        <w:rPr>
          <w:sz w:val="24"/>
          <w:szCs w:val="24"/>
        </w:rPr>
        <w:t>Prezentul regulament stabilește condițiile de desemnare a candidaților pentru funcția de primar și de consilier al consiliului local (de nivelul întâi</w:t>
      </w:r>
      <w:r w:rsidRPr="004C764B">
        <w:t xml:space="preserve"> </w:t>
      </w:r>
      <w:r w:rsidRPr="004C764B">
        <w:rPr>
          <w:sz w:val="24"/>
          <w:szCs w:val="24"/>
        </w:rPr>
        <w:t>și de nivelul al doilea), procedura de întocmire, prezentare și verificare a documentelor în vederea înregistrării candidaților din partea partidelor politice, blocurilor electorale și candidaților independenți (grupurilor de inițiativă) la funcția de primar și de consilier al consiliului local.</w:t>
      </w:r>
    </w:p>
    <w:p w14:paraId="4AAF9F78" w14:textId="77777777" w:rsidR="00191D89" w:rsidRPr="004C764B" w:rsidRDefault="00191D89" w:rsidP="00191D89">
      <w:pPr>
        <w:numPr>
          <w:ilvl w:val="0"/>
          <w:numId w:val="1"/>
        </w:numPr>
        <w:shd w:val="clear" w:color="auto" w:fill="FFFFFF" w:themeFill="background1"/>
        <w:tabs>
          <w:tab w:val="left" w:pos="851"/>
        </w:tabs>
        <w:spacing w:line="276" w:lineRule="auto"/>
        <w:ind w:left="0" w:right="101" w:firstLine="567"/>
        <w:jc w:val="both"/>
        <w:rPr>
          <w:sz w:val="24"/>
          <w:szCs w:val="24"/>
        </w:rPr>
      </w:pPr>
      <w:r w:rsidRPr="004C764B">
        <w:rPr>
          <w:sz w:val="24"/>
          <w:szCs w:val="24"/>
        </w:rPr>
        <w:t>Din motive de claritate și fluiditate a textului, precum și pentru a nu încărca textul cu dublete masculin/feminin, termenii folosiți în prezentul regulament care denumesc funcții au forma de masculin generic și poartă un caracter incluziv/nonsexist.</w:t>
      </w:r>
    </w:p>
    <w:p w14:paraId="4E858B8B" w14:textId="77777777" w:rsidR="00191D89" w:rsidRPr="004C764B" w:rsidRDefault="00191D89" w:rsidP="00191D89">
      <w:pPr>
        <w:numPr>
          <w:ilvl w:val="0"/>
          <w:numId w:val="1"/>
        </w:numPr>
        <w:shd w:val="clear" w:color="auto" w:fill="FFFFFF" w:themeFill="background1"/>
        <w:tabs>
          <w:tab w:val="left" w:pos="851"/>
        </w:tabs>
        <w:spacing w:line="276" w:lineRule="auto"/>
        <w:ind w:left="0" w:right="20" w:firstLine="567"/>
        <w:jc w:val="both"/>
      </w:pPr>
      <w:r w:rsidRPr="004C764B">
        <w:rPr>
          <w:sz w:val="24"/>
          <w:szCs w:val="24"/>
        </w:rPr>
        <w:t>Procedura și criteriile legale privind condițiile speciale pentru desemnarea candidaților, colectarea semnăturilor pentru susținerea candidaților independenți, inclusiv înregistrarea grupurilor de inițiativă, prezentarea și verificarea listelor de subscripție, depunerea și verificarea documentelor pentru înregistrarea concurenților electorali în cadrul alegerilor locale sunt prevăzute în capitolul VII și titlul V din Codul electoral, precum și în actele administrative adoptate de Comisia Electorală Centrală.</w:t>
      </w:r>
    </w:p>
    <w:p w14:paraId="4DB4CEC5" w14:textId="35F201B5" w:rsidR="009503F5" w:rsidRPr="0005333D" w:rsidRDefault="009503F5" w:rsidP="009503F5">
      <w:pPr>
        <w:numPr>
          <w:ilvl w:val="0"/>
          <w:numId w:val="1"/>
        </w:numPr>
        <w:shd w:val="clear" w:color="auto" w:fill="FFFFFF" w:themeFill="background1"/>
        <w:tabs>
          <w:tab w:val="left" w:pos="851"/>
        </w:tabs>
        <w:spacing w:line="276" w:lineRule="auto"/>
        <w:ind w:left="0" w:right="20" w:firstLine="567"/>
        <w:jc w:val="both"/>
      </w:pPr>
      <w:r w:rsidRPr="004C764B">
        <w:rPr>
          <w:sz w:val="24"/>
          <w:szCs w:val="24"/>
        </w:rPr>
        <w:t xml:space="preserve">Activitatea de desemnare a candidaților va fi realizată cu respectarea principiilor </w:t>
      </w:r>
      <w:r w:rsidRPr="0005333D">
        <w:rPr>
          <w:sz w:val="24"/>
          <w:szCs w:val="24"/>
        </w:rPr>
        <w:t>legalit</w:t>
      </w:r>
      <w:r w:rsidR="0005333D" w:rsidRPr="0005333D">
        <w:rPr>
          <w:sz w:val="24"/>
          <w:szCs w:val="24"/>
        </w:rPr>
        <w:t>ății</w:t>
      </w:r>
      <w:r w:rsidRPr="0005333D">
        <w:rPr>
          <w:sz w:val="24"/>
          <w:szCs w:val="24"/>
        </w:rPr>
        <w:t>, transparenț</w:t>
      </w:r>
      <w:r w:rsidR="0005333D" w:rsidRPr="0005333D">
        <w:rPr>
          <w:sz w:val="24"/>
          <w:szCs w:val="24"/>
        </w:rPr>
        <w:t>ei</w:t>
      </w:r>
      <w:r w:rsidRPr="0005333D">
        <w:rPr>
          <w:sz w:val="24"/>
          <w:szCs w:val="24"/>
        </w:rPr>
        <w:t xml:space="preserve">, </w:t>
      </w:r>
      <w:r w:rsidR="0005333D" w:rsidRPr="0005333D">
        <w:rPr>
          <w:sz w:val="24"/>
          <w:szCs w:val="24"/>
        </w:rPr>
        <w:t xml:space="preserve">echității </w:t>
      </w:r>
      <w:r w:rsidR="00DC6B20" w:rsidRPr="0005333D">
        <w:rPr>
          <w:sz w:val="24"/>
          <w:szCs w:val="24"/>
        </w:rPr>
        <w:t>și egalității de șanse</w:t>
      </w:r>
      <w:r w:rsidRPr="0005333D">
        <w:rPr>
          <w:sz w:val="24"/>
          <w:szCs w:val="24"/>
        </w:rPr>
        <w:t>, iar subiecții implicați în acest proces vor da dovadă de o conduită etică corespunzătoare.</w:t>
      </w:r>
    </w:p>
    <w:p w14:paraId="6CC509D4" w14:textId="77777777" w:rsidR="00191D89" w:rsidRPr="004C764B" w:rsidRDefault="00191D89" w:rsidP="009503F5">
      <w:pPr>
        <w:numPr>
          <w:ilvl w:val="0"/>
          <w:numId w:val="1"/>
        </w:numPr>
        <w:shd w:val="clear" w:color="auto" w:fill="FFFFFF" w:themeFill="background1"/>
        <w:tabs>
          <w:tab w:val="left" w:pos="851"/>
          <w:tab w:val="left" w:pos="993"/>
        </w:tabs>
        <w:spacing w:line="276" w:lineRule="auto"/>
        <w:ind w:left="0" w:right="20" w:firstLine="567"/>
        <w:jc w:val="both"/>
      </w:pPr>
      <w:r w:rsidRPr="004C764B">
        <w:rPr>
          <w:sz w:val="24"/>
          <w:szCs w:val="24"/>
        </w:rPr>
        <w:t>În procesul de examinare și verificare a conformității actelor prezentate pentru înregistrarea concurenților electorali, funcționarii electorali din cadrul consiliilor electorale de circumscripție se vor ghida de principiile legalității și celerității, vor da dovadă de competență profesională și vor trata în mod deschis, imparțial și echitabil, fără privilegii și discriminări, toți subiecții implicați în acest proces.</w:t>
      </w:r>
    </w:p>
    <w:p w14:paraId="350C96CC" w14:textId="77777777" w:rsidR="00191D89" w:rsidRPr="004C764B" w:rsidRDefault="00191D89" w:rsidP="00191D89">
      <w:pPr>
        <w:shd w:val="clear" w:color="auto" w:fill="FFFFFF" w:themeFill="background1"/>
        <w:tabs>
          <w:tab w:val="left" w:pos="851"/>
        </w:tabs>
        <w:spacing w:line="276" w:lineRule="auto"/>
        <w:ind w:right="23" w:firstLine="567"/>
        <w:jc w:val="both"/>
        <w:rPr>
          <w:color w:val="A64D79"/>
          <w:sz w:val="24"/>
          <w:szCs w:val="24"/>
        </w:rPr>
      </w:pPr>
    </w:p>
    <w:p w14:paraId="3F01ED9F" w14:textId="77777777" w:rsidR="00191D89" w:rsidRPr="004C764B" w:rsidRDefault="00191D89" w:rsidP="00191D89">
      <w:pPr>
        <w:shd w:val="clear" w:color="auto" w:fill="FFFFFF" w:themeFill="background1"/>
        <w:tabs>
          <w:tab w:val="left" w:pos="851"/>
        </w:tabs>
        <w:spacing w:line="276" w:lineRule="auto"/>
        <w:ind w:right="23" w:firstLine="567"/>
        <w:jc w:val="center"/>
        <w:rPr>
          <w:b/>
          <w:sz w:val="24"/>
          <w:szCs w:val="24"/>
        </w:rPr>
      </w:pPr>
      <w:r w:rsidRPr="004C764B">
        <w:rPr>
          <w:b/>
          <w:sz w:val="24"/>
          <w:szCs w:val="24"/>
        </w:rPr>
        <w:t xml:space="preserve">Capitolul II. Particularitățile procedurii de desemnare a candidaților </w:t>
      </w:r>
    </w:p>
    <w:p w14:paraId="4805BA9D" w14:textId="77777777" w:rsidR="00191D89" w:rsidRPr="004C764B" w:rsidRDefault="00191D89" w:rsidP="00191D89">
      <w:pPr>
        <w:shd w:val="clear" w:color="auto" w:fill="FFFFFF" w:themeFill="background1"/>
        <w:tabs>
          <w:tab w:val="left" w:pos="851"/>
        </w:tabs>
        <w:spacing w:line="276" w:lineRule="auto"/>
        <w:ind w:right="23" w:firstLine="567"/>
        <w:jc w:val="center"/>
        <w:rPr>
          <w:b/>
          <w:sz w:val="24"/>
          <w:szCs w:val="24"/>
        </w:rPr>
      </w:pPr>
      <w:r w:rsidRPr="004C764B">
        <w:rPr>
          <w:b/>
          <w:sz w:val="24"/>
          <w:szCs w:val="24"/>
        </w:rPr>
        <w:t>în cadrul alegerilor locale</w:t>
      </w:r>
    </w:p>
    <w:p w14:paraId="1ED4E850" w14:textId="77777777" w:rsidR="00191D89" w:rsidRPr="004C764B" w:rsidRDefault="00191D89" w:rsidP="00191D89">
      <w:pPr>
        <w:shd w:val="clear" w:color="auto" w:fill="FFFFFF" w:themeFill="background1"/>
        <w:tabs>
          <w:tab w:val="left" w:pos="851"/>
        </w:tabs>
        <w:spacing w:line="276" w:lineRule="auto"/>
        <w:ind w:right="20" w:firstLine="567"/>
        <w:jc w:val="both"/>
        <w:rPr>
          <w:color w:val="A64D79"/>
        </w:rPr>
      </w:pPr>
    </w:p>
    <w:p w14:paraId="68E0FF48" w14:textId="5F88548C" w:rsidR="00191D89" w:rsidRPr="004C764B" w:rsidRDefault="00191D89" w:rsidP="00191D89">
      <w:pPr>
        <w:numPr>
          <w:ilvl w:val="0"/>
          <w:numId w:val="1"/>
        </w:numPr>
        <w:shd w:val="clear" w:color="auto" w:fill="FFFFFF" w:themeFill="background1"/>
        <w:tabs>
          <w:tab w:val="left" w:pos="851"/>
        </w:tabs>
        <w:spacing w:line="276" w:lineRule="auto"/>
        <w:ind w:left="0" w:firstLine="567"/>
        <w:jc w:val="both"/>
      </w:pPr>
      <w:r w:rsidRPr="004C764B">
        <w:rPr>
          <w:sz w:val="24"/>
          <w:szCs w:val="24"/>
        </w:rPr>
        <w:t>Dreptul de a desemna candidați pentru alegeri, în cazul în care se întrunesc toate condițiile stabilite de Codul electoral nr. 325/2022, de prezentul regulament și de alte acte administrative, adoptate de Comisia Electorală Centrală în acest sens, îl au:</w:t>
      </w:r>
    </w:p>
    <w:p w14:paraId="1AAE4C2B" w14:textId="77777777" w:rsidR="00191D89" w:rsidRPr="004C764B" w:rsidRDefault="00191D89" w:rsidP="00191D89">
      <w:pPr>
        <w:shd w:val="clear" w:color="auto" w:fill="FFFFFF" w:themeFill="background1"/>
        <w:tabs>
          <w:tab w:val="left" w:pos="851"/>
        </w:tabs>
        <w:spacing w:line="276" w:lineRule="auto"/>
        <w:ind w:firstLine="567"/>
        <w:jc w:val="both"/>
        <w:rPr>
          <w:sz w:val="24"/>
          <w:szCs w:val="24"/>
        </w:rPr>
      </w:pPr>
      <w:r w:rsidRPr="004C764B">
        <w:rPr>
          <w:sz w:val="24"/>
          <w:szCs w:val="24"/>
        </w:rPr>
        <w:t xml:space="preserve">a) partidele politice înregistrate până la </w:t>
      </w:r>
      <w:r w:rsidRPr="004C764B">
        <w:rPr>
          <w:color w:val="000000"/>
          <w:sz w:val="24"/>
          <w:szCs w:val="24"/>
        </w:rPr>
        <w:t>data intrării în vigoare a hotărârii Comisiei Electorale Centrale cu privire la</w:t>
      </w:r>
      <w:r w:rsidRPr="004C764B">
        <w:rPr>
          <w:sz w:val="24"/>
          <w:szCs w:val="24"/>
        </w:rPr>
        <w:t xml:space="preserve"> stabilirea datei alegerilor locale, în conformitate cu statutele (regulamentele) lor </w:t>
      </w:r>
      <w:r w:rsidRPr="004C764B">
        <w:rPr>
          <w:sz w:val="24"/>
          <w:szCs w:val="24"/>
        </w:rPr>
        <w:lastRenderedPageBreak/>
        <w:t>și cu legislația existentă;</w:t>
      </w:r>
    </w:p>
    <w:p w14:paraId="2BACCD63" w14:textId="3DCDF20E" w:rsidR="00191D89" w:rsidRPr="004C764B" w:rsidRDefault="00191D89" w:rsidP="00191D89">
      <w:pPr>
        <w:shd w:val="clear" w:color="auto" w:fill="FFFFFF" w:themeFill="background1"/>
        <w:tabs>
          <w:tab w:val="left" w:pos="851"/>
        </w:tabs>
        <w:spacing w:line="276" w:lineRule="auto"/>
        <w:ind w:firstLine="567"/>
        <w:jc w:val="both"/>
        <w:rPr>
          <w:sz w:val="24"/>
          <w:szCs w:val="24"/>
        </w:rPr>
      </w:pPr>
      <w:r w:rsidRPr="004C764B">
        <w:rPr>
          <w:sz w:val="24"/>
          <w:szCs w:val="24"/>
        </w:rPr>
        <w:t xml:space="preserve">b) blocurile electorale constituite și înregistrate în condițiile art. 64 din Codul electoral                      nr. 325/2022 și ale instrucțiunii </w:t>
      </w:r>
      <w:r w:rsidR="000A5D7B" w:rsidRPr="004C764B">
        <w:rPr>
          <w:sz w:val="24"/>
          <w:szCs w:val="24"/>
        </w:rPr>
        <w:t>în acest sens</w:t>
      </w:r>
      <w:r w:rsidR="000A5D7B">
        <w:rPr>
          <w:sz w:val="24"/>
          <w:szCs w:val="24"/>
        </w:rPr>
        <w:t>,</w:t>
      </w:r>
      <w:r w:rsidR="000A5D7B" w:rsidRPr="004C764B">
        <w:rPr>
          <w:sz w:val="24"/>
          <w:szCs w:val="24"/>
        </w:rPr>
        <w:t xml:space="preserve"> </w:t>
      </w:r>
      <w:r w:rsidRPr="004C764B">
        <w:rPr>
          <w:sz w:val="24"/>
          <w:szCs w:val="24"/>
        </w:rPr>
        <w:t xml:space="preserve">aprobate </w:t>
      </w:r>
      <w:r w:rsidR="000A5D7B">
        <w:rPr>
          <w:color w:val="000000"/>
          <w:sz w:val="24"/>
          <w:szCs w:val="24"/>
        </w:rPr>
        <w:t>prin hotărâre a</w:t>
      </w:r>
      <w:r w:rsidR="000A5D7B" w:rsidRPr="004C764B">
        <w:rPr>
          <w:color w:val="000000"/>
          <w:sz w:val="24"/>
          <w:szCs w:val="24"/>
        </w:rPr>
        <w:t xml:space="preserve"> Comisi</w:t>
      </w:r>
      <w:r w:rsidR="000A5D7B">
        <w:rPr>
          <w:color w:val="000000"/>
          <w:sz w:val="24"/>
          <w:szCs w:val="24"/>
        </w:rPr>
        <w:t>ei</w:t>
      </w:r>
      <w:r w:rsidR="000A5D7B" w:rsidRPr="004C764B">
        <w:rPr>
          <w:color w:val="000000"/>
          <w:sz w:val="24"/>
          <w:szCs w:val="24"/>
        </w:rPr>
        <w:t xml:space="preserve"> Electoral</w:t>
      </w:r>
      <w:r w:rsidR="000A5D7B">
        <w:rPr>
          <w:color w:val="000000"/>
          <w:sz w:val="24"/>
          <w:szCs w:val="24"/>
        </w:rPr>
        <w:t>e</w:t>
      </w:r>
      <w:r w:rsidR="000A5D7B" w:rsidRPr="004C764B">
        <w:rPr>
          <w:color w:val="000000"/>
          <w:sz w:val="24"/>
          <w:szCs w:val="24"/>
        </w:rPr>
        <w:t xml:space="preserve"> Central</w:t>
      </w:r>
      <w:r w:rsidR="000A5D7B">
        <w:rPr>
          <w:color w:val="000000"/>
          <w:sz w:val="24"/>
          <w:szCs w:val="24"/>
        </w:rPr>
        <w:t>e</w:t>
      </w:r>
      <w:r w:rsidRPr="004C764B">
        <w:rPr>
          <w:sz w:val="24"/>
          <w:szCs w:val="24"/>
        </w:rPr>
        <w:t>;</w:t>
      </w:r>
    </w:p>
    <w:p w14:paraId="1F50188C" w14:textId="77777777" w:rsidR="00191D89" w:rsidRPr="004C764B" w:rsidRDefault="00191D89" w:rsidP="00191D89">
      <w:pPr>
        <w:shd w:val="clear" w:color="auto" w:fill="FFFFFF" w:themeFill="background1"/>
        <w:tabs>
          <w:tab w:val="left" w:pos="851"/>
        </w:tabs>
        <w:spacing w:line="276" w:lineRule="auto"/>
        <w:ind w:firstLine="567"/>
        <w:jc w:val="both"/>
        <w:rPr>
          <w:sz w:val="24"/>
          <w:szCs w:val="24"/>
        </w:rPr>
      </w:pPr>
      <w:r w:rsidRPr="004C764B">
        <w:rPr>
          <w:sz w:val="24"/>
          <w:szCs w:val="24"/>
        </w:rPr>
        <w:t>c) cetățenii Republicii Moldova care își înaintează propria candidatură (candidații independenți).</w:t>
      </w:r>
      <w:bookmarkStart w:id="1" w:name="_heading=h.xajkqbwkxbot" w:colFirst="0" w:colLast="0"/>
      <w:bookmarkEnd w:id="1"/>
    </w:p>
    <w:p w14:paraId="5ECA7492"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567"/>
          <w:tab w:val="left" w:pos="851"/>
        </w:tabs>
        <w:spacing w:before="1" w:line="276" w:lineRule="auto"/>
        <w:ind w:left="0" w:firstLine="567"/>
        <w:jc w:val="both"/>
        <w:rPr>
          <w:color w:val="000000"/>
        </w:rPr>
      </w:pPr>
      <w:r w:rsidRPr="004C764B">
        <w:rPr>
          <w:color w:val="000000"/>
          <w:sz w:val="24"/>
          <w:szCs w:val="24"/>
        </w:rPr>
        <w:t>Proce</w:t>
      </w:r>
      <w:sdt>
        <w:sdtPr>
          <w:tag w:val="goog_rdk_40"/>
          <w:id w:val="-640651765"/>
        </w:sdtPr>
        <w:sdtEndPr/>
        <w:sdtContent>
          <w:r w:rsidRPr="004C764B">
            <w:rPr>
              <w:color w:val="000000"/>
              <w:sz w:val="24"/>
              <w:szCs w:val="24"/>
            </w:rPr>
            <w:t>dura</w:t>
          </w:r>
        </w:sdtContent>
      </w:sdt>
      <w:r w:rsidRPr="004C764B">
        <w:rPr>
          <w:color w:val="000000"/>
          <w:sz w:val="24"/>
          <w:szCs w:val="24"/>
        </w:rPr>
        <w:t xml:space="preserve"> de desemnare a candidaților la funcția de primar și de consilier al consiliului local cuprinde</w:t>
      </w:r>
      <w:r w:rsidRPr="004C764B">
        <w:rPr>
          <w:color w:val="000000"/>
        </w:rPr>
        <w:t>:</w:t>
      </w:r>
    </w:p>
    <w:p w14:paraId="17E6EA58" w14:textId="120DF3C9" w:rsidR="00191D89" w:rsidRPr="004C764B" w:rsidRDefault="00191D89" w:rsidP="00191D89">
      <w:pPr>
        <w:numPr>
          <w:ilvl w:val="1"/>
          <w:numId w:val="1"/>
        </w:numPr>
        <w:pBdr>
          <w:top w:val="nil"/>
          <w:left w:val="nil"/>
          <w:bottom w:val="nil"/>
          <w:right w:val="nil"/>
          <w:between w:val="nil"/>
        </w:pBdr>
        <w:shd w:val="clear" w:color="auto" w:fill="FFFFFF" w:themeFill="background1"/>
        <w:tabs>
          <w:tab w:val="left" w:pos="851"/>
        </w:tabs>
        <w:spacing w:line="276" w:lineRule="auto"/>
        <w:ind w:left="0" w:right="101" w:firstLine="567"/>
        <w:jc w:val="both"/>
        <w:rPr>
          <w:color w:val="000000"/>
          <w:sz w:val="24"/>
          <w:szCs w:val="24"/>
        </w:rPr>
      </w:pPr>
      <w:r w:rsidRPr="004C764B">
        <w:rPr>
          <w:color w:val="000000"/>
          <w:sz w:val="24"/>
          <w:szCs w:val="24"/>
        </w:rPr>
        <w:t>în cazul partidelor politice și al blocurilor electorale</w:t>
      </w:r>
      <w:r w:rsidRPr="004C764B">
        <w:rPr>
          <w:i/>
          <w:color w:val="000000"/>
          <w:sz w:val="24"/>
          <w:szCs w:val="24"/>
        </w:rPr>
        <w:t xml:space="preserve"> – </w:t>
      </w:r>
      <w:r w:rsidRPr="004C764B">
        <w:rPr>
          <w:color w:val="000000"/>
          <w:sz w:val="24"/>
          <w:szCs w:val="24"/>
        </w:rPr>
        <w:t>aprobarea, în cadrul ședințelor organelor abilitate în conformitate cu prevederile statutare sau</w:t>
      </w:r>
      <w:r w:rsidR="009C5709" w:rsidRPr="004C764B">
        <w:rPr>
          <w:color w:val="000000"/>
          <w:sz w:val="24"/>
          <w:szCs w:val="24"/>
        </w:rPr>
        <w:t xml:space="preserve">, după caz, </w:t>
      </w:r>
      <w:r w:rsidRPr="004C764B">
        <w:rPr>
          <w:color w:val="000000"/>
          <w:sz w:val="24"/>
          <w:szCs w:val="24"/>
        </w:rPr>
        <w:t>cu acordurile de constituire ale acestora</w:t>
      </w:r>
      <w:r w:rsidR="009C5709">
        <w:rPr>
          <w:color w:val="000000"/>
          <w:sz w:val="24"/>
          <w:szCs w:val="24"/>
        </w:rPr>
        <w:t xml:space="preserve">, </w:t>
      </w:r>
      <w:r w:rsidRPr="004C764B">
        <w:rPr>
          <w:color w:val="000000"/>
          <w:sz w:val="24"/>
          <w:szCs w:val="24"/>
        </w:rPr>
        <w:t>confirmată prin procesele-verbale (extrase din procesele-verbale), a hotărârilor</w:t>
      </w:r>
      <w:r w:rsidR="00915450">
        <w:rPr>
          <w:color w:val="000000"/>
          <w:sz w:val="24"/>
          <w:szCs w:val="24"/>
        </w:rPr>
        <w:t xml:space="preserve"> </w:t>
      </w:r>
      <w:r w:rsidRPr="004C764B">
        <w:rPr>
          <w:color w:val="000000"/>
          <w:sz w:val="24"/>
          <w:szCs w:val="24"/>
        </w:rPr>
        <w:t>/</w:t>
      </w:r>
      <w:r w:rsidR="00915450">
        <w:rPr>
          <w:color w:val="000000"/>
          <w:sz w:val="24"/>
          <w:szCs w:val="24"/>
        </w:rPr>
        <w:t xml:space="preserve"> </w:t>
      </w:r>
      <w:r w:rsidRPr="004C764B">
        <w:rPr>
          <w:color w:val="000000"/>
          <w:sz w:val="24"/>
          <w:szCs w:val="24"/>
        </w:rPr>
        <w:t xml:space="preserve">deciziilor privind desemnarea candidaților la funcția de primar și listei de candidați pentru funcția de consilier al consiliului local, precum și întocmirea și prezentarea actelor prevăzute la art. 68 alin. (1) lit. a), c) – f), h) – l) și art. 163 din Codul electoral </w:t>
      </w:r>
      <w:r w:rsidR="00915450" w:rsidRPr="004C764B">
        <w:rPr>
          <w:sz w:val="24"/>
          <w:szCs w:val="24"/>
        </w:rPr>
        <w:t>nr. 325/2022</w:t>
      </w:r>
      <w:r w:rsidR="00915450">
        <w:rPr>
          <w:sz w:val="24"/>
          <w:szCs w:val="24"/>
        </w:rPr>
        <w:t xml:space="preserve"> </w:t>
      </w:r>
      <w:r w:rsidRPr="004C764B">
        <w:rPr>
          <w:color w:val="000000"/>
          <w:sz w:val="24"/>
          <w:szCs w:val="24"/>
        </w:rPr>
        <w:t>în vederea înregistrării în calitate de concurent electoral;</w:t>
      </w:r>
    </w:p>
    <w:p w14:paraId="10B8FBA0" w14:textId="39AD352C" w:rsidR="00191D89" w:rsidRPr="004C764B" w:rsidRDefault="00191D89" w:rsidP="00191D89">
      <w:pPr>
        <w:numPr>
          <w:ilvl w:val="1"/>
          <w:numId w:val="1"/>
        </w:numPr>
        <w:pBdr>
          <w:top w:val="nil"/>
          <w:left w:val="nil"/>
          <w:bottom w:val="nil"/>
          <w:right w:val="nil"/>
          <w:between w:val="nil"/>
        </w:pBdr>
        <w:shd w:val="clear" w:color="auto" w:fill="FFFFFF" w:themeFill="background1"/>
        <w:tabs>
          <w:tab w:val="left" w:pos="851"/>
        </w:tabs>
        <w:spacing w:before="1" w:line="276" w:lineRule="auto"/>
        <w:ind w:left="0" w:right="104" w:firstLine="567"/>
        <w:jc w:val="both"/>
        <w:rPr>
          <w:color w:val="000000"/>
          <w:sz w:val="24"/>
          <w:szCs w:val="24"/>
        </w:rPr>
      </w:pPr>
      <w:r w:rsidRPr="004C764B">
        <w:rPr>
          <w:color w:val="000000"/>
          <w:sz w:val="24"/>
          <w:szCs w:val="24"/>
        </w:rPr>
        <w:t>în cazul  candidaților independenți</w:t>
      </w:r>
      <w:r w:rsidRPr="004C764B">
        <w:rPr>
          <w:i/>
          <w:color w:val="000000"/>
          <w:sz w:val="24"/>
          <w:szCs w:val="24"/>
        </w:rPr>
        <w:t xml:space="preserve"> </w:t>
      </w:r>
      <w:r w:rsidR="00915450">
        <w:rPr>
          <w:color w:val="000000"/>
          <w:sz w:val="24"/>
          <w:szCs w:val="24"/>
        </w:rPr>
        <w:t>–</w:t>
      </w:r>
      <w:r w:rsidRPr="004C764B">
        <w:rPr>
          <w:color w:val="000000"/>
          <w:sz w:val="24"/>
          <w:szCs w:val="24"/>
        </w:rPr>
        <w:t xml:space="preserve"> înaintarea</w:t>
      </w:r>
      <w:r w:rsidR="00915450">
        <w:rPr>
          <w:color w:val="000000"/>
          <w:sz w:val="24"/>
          <w:szCs w:val="24"/>
        </w:rPr>
        <w:t xml:space="preserve"> </w:t>
      </w:r>
      <w:r w:rsidRPr="004C764B">
        <w:rPr>
          <w:color w:val="000000"/>
          <w:sz w:val="24"/>
          <w:szCs w:val="24"/>
        </w:rPr>
        <w:t>propriei candidaturi la funcția de primar și</w:t>
      </w:r>
      <w:r w:rsidR="00915450">
        <w:rPr>
          <w:color w:val="000000"/>
          <w:sz w:val="24"/>
          <w:szCs w:val="24"/>
        </w:rPr>
        <w:t xml:space="preserve"> </w:t>
      </w:r>
      <w:r w:rsidRPr="004C764B">
        <w:rPr>
          <w:color w:val="000000"/>
          <w:sz w:val="24"/>
          <w:szCs w:val="24"/>
        </w:rPr>
        <w:t>/</w:t>
      </w:r>
      <w:r w:rsidR="00915450">
        <w:rPr>
          <w:color w:val="000000"/>
          <w:sz w:val="24"/>
          <w:szCs w:val="24"/>
        </w:rPr>
        <w:t xml:space="preserve"> </w:t>
      </w:r>
      <w:r w:rsidRPr="004C764B">
        <w:rPr>
          <w:color w:val="000000"/>
          <w:sz w:val="24"/>
          <w:szCs w:val="24"/>
        </w:rPr>
        <w:t>sau de consilier al consiliului local, după caz, constituirea grupului de inițiativă pentru colectarea semnăturilor în vederea susținerii acestuia, precum și întocmirea și prezentarea spre înregistrare în calitate de concurent electoral a actelor prevăzute la art. 68 alin. (1) lit. b) – f), h) – l) și a listelor de subscripție în condițiile art. 65, 66 și 164 din Codul electoral</w:t>
      </w:r>
      <w:r w:rsidR="00915450">
        <w:rPr>
          <w:color w:val="000000"/>
          <w:sz w:val="24"/>
          <w:szCs w:val="24"/>
        </w:rPr>
        <w:t xml:space="preserve"> </w:t>
      </w:r>
      <w:r w:rsidR="00915450" w:rsidRPr="004C764B">
        <w:rPr>
          <w:sz w:val="24"/>
          <w:szCs w:val="24"/>
        </w:rPr>
        <w:t>nr. 325/2022</w:t>
      </w:r>
      <w:r w:rsidR="00915450" w:rsidRPr="004C764B">
        <w:rPr>
          <w:color w:val="000000"/>
          <w:sz w:val="24"/>
          <w:szCs w:val="24"/>
        </w:rPr>
        <w:t>.</w:t>
      </w:r>
    </w:p>
    <w:p w14:paraId="2399F1CF" w14:textId="006823F1" w:rsidR="00191D89" w:rsidRPr="004C764B" w:rsidRDefault="00191D89" w:rsidP="00191D89">
      <w:pPr>
        <w:numPr>
          <w:ilvl w:val="0"/>
          <w:numId w:val="1"/>
        </w:numPr>
        <w:shd w:val="clear" w:color="auto" w:fill="FFFFFF" w:themeFill="background1"/>
        <w:tabs>
          <w:tab w:val="left" w:pos="851"/>
        </w:tabs>
        <w:spacing w:line="276" w:lineRule="auto"/>
        <w:ind w:left="0" w:firstLine="567"/>
        <w:jc w:val="both"/>
        <w:rPr>
          <w:strike/>
          <w:sz w:val="24"/>
          <w:szCs w:val="24"/>
        </w:rPr>
      </w:pPr>
      <w:r w:rsidRPr="004C764B">
        <w:rPr>
          <w:color w:val="000000"/>
          <w:sz w:val="24"/>
          <w:szCs w:val="24"/>
        </w:rPr>
        <w:t>În cazul alegerilor locale, desemnarea candidaților pentru funcția de primar și de consilier al consiliului local se efectuează după constituirea consiliilor electorale de circumscripție conform art. 35 și 157 din Codul electoral, dar nu mai devreme de 60 de zile înainte de ziua alegerilor.</w:t>
      </w:r>
      <w:r w:rsidRPr="004C764B">
        <w:rPr>
          <w:strike/>
          <w:sz w:val="24"/>
          <w:szCs w:val="24"/>
        </w:rPr>
        <w:t xml:space="preserve"> </w:t>
      </w:r>
    </w:p>
    <w:p w14:paraId="63DE4D04" w14:textId="44DD9C7F"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1134"/>
        </w:tabs>
        <w:spacing w:line="276" w:lineRule="auto"/>
        <w:ind w:left="0" w:right="102" w:firstLine="567"/>
        <w:jc w:val="both"/>
        <w:rPr>
          <w:color w:val="000000"/>
        </w:rPr>
      </w:pPr>
      <w:bookmarkStart w:id="2" w:name="_heading=h.gjdgxs" w:colFirst="0" w:colLast="0"/>
      <w:bookmarkEnd w:id="2"/>
      <w:r w:rsidRPr="004C764B">
        <w:rPr>
          <w:color w:val="000000"/>
          <w:sz w:val="24"/>
          <w:szCs w:val="24"/>
        </w:rPr>
        <w:t>Partidele politice, blocurile electorale și candidații independenți demarează procedura de desemnare a candidaților</w:t>
      </w:r>
      <w:r w:rsidR="00915450">
        <w:rPr>
          <w:color w:val="000000"/>
          <w:sz w:val="24"/>
          <w:szCs w:val="24"/>
        </w:rPr>
        <w:t xml:space="preserve"> </w:t>
      </w:r>
      <w:r w:rsidRPr="004C764B">
        <w:rPr>
          <w:color w:val="000000"/>
          <w:sz w:val="24"/>
          <w:szCs w:val="24"/>
        </w:rPr>
        <w:t>/</w:t>
      </w:r>
      <w:r w:rsidR="00915450">
        <w:rPr>
          <w:color w:val="000000"/>
          <w:sz w:val="24"/>
          <w:szCs w:val="24"/>
        </w:rPr>
        <w:t xml:space="preserve"> </w:t>
      </w:r>
      <w:r w:rsidRPr="004C764B">
        <w:rPr>
          <w:color w:val="000000"/>
          <w:sz w:val="24"/>
          <w:szCs w:val="24"/>
        </w:rPr>
        <w:t xml:space="preserve">propriei candidaturi la funcția de primar și de consilier al consiliului local doar după începerea perioadei de desemnare </w:t>
      </w:r>
      <w:r w:rsidR="00915450" w:rsidRPr="004C764B">
        <w:rPr>
          <w:color w:val="000000"/>
          <w:sz w:val="24"/>
          <w:szCs w:val="24"/>
        </w:rPr>
        <w:t>prevăzut</w:t>
      </w:r>
      <w:r w:rsidR="00915450">
        <w:rPr>
          <w:color w:val="000000"/>
          <w:sz w:val="24"/>
          <w:szCs w:val="24"/>
        </w:rPr>
        <w:t>e</w:t>
      </w:r>
      <w:r w:rsidR="00915450" w:rsidRPr="004C764B">
        <w:rPr>
          <w:color w:val="000000"/>
          <w:sz w:val="24"/>
          <w:szCs w:val="24"/>
        </w:rPr>
        <w:t xml:space="preserve"> </w:t>
      </w:r>
      <w:r w:rsidRPr="004C764B">
        <w:rPr>
          <w:color w:val="000000"/>
          <w:sz w:val="24"/>
          <w:szCs w:val="24"/>
        </w:rPr>
        <w:t xml:space="preserve">la </w:t>
      </w:r>
      <w:r w:rsidRPr="004C764B">
        <w:rPr>
          <w:color w:val="000000"/>
          <w:sz w:val="24"/>
          <w:szCs w:val="24"/>
          <w:shd w:val="clear" w:color="auto" w:fill="FFFFFF" w:themeFill="background1"/>
        </w:rPr>
        <w:t xml:space="preserve">pct. </w:t>
      </w:r>
      <w:r w:rsidR="00CC41B8">
        <w:rPr>
          <w:color w:val="000000"/>
          <w:sz w:val="24"/>
          <w:szCs w:val="24"/>
          <w:shd w:val="clear" w:color="auto" w:fill="FFFFFF" w:themeFill="background1"/>
        </w:rPr>
        <w:t>8</w:t>
      </w:r>
      <w:r w:rsidRPr="004C764B">
        <w:rPr>
          <w:color w:val="000000"/>
          <w:sz w:val="24"/>
          <w:szCs w:val="24"/>
        </w:rPr>
        <w:t>, iar actele în acest sens se întocmesc nu mai devreme de începerea acestei perioade</w:t>
      </w:r>
      <w:r w:rsidRPr="004C764B">
        <w:rPr>
          <w:i/>
          <w:color w:val="000000"/>
          <w:sz w:val="24"/>
          <w:szCs w:val="24"/>
        </w:rPr>
        <w:t>.</w:t>
      </w:r>
    </w:p>
    <w:p w14:paraId="623D82D8" w14:textId="4DFF1567" w:rsidR="00191D89" w:rsidRPr="004C764B" w:rsidRDefault="00191D89" w:rsidP="00191D89">
      <w:pPr>
        <w:numPr>
          <w:ilvl w:val="0"/>
          <w:numId w:val="1"/>
        </w:numPr>
        <w:shd w:val="clear" w:color="auto" w:fill="FFFFFF" w:themeFill="background1"/>
        <w:tabs>
          <w:tab w:val="left" w:pos="851"/>
          <w:tab w:val="left" w:pos="993"/>
        </w:tabs>
        <w:spacing w:line="276" w:lineRule="auto"/>
        <w:ind w:left="0" w:firstLine="567"/>
        <w:jc w:val="both"/>
      </w:pPr>
      <w:r w:rsidRPr="004C764B">
        <w:rPr>
          <w:sz w:val="24"/>
          <w:szCs w:val="24"/>
        </w:rPr>
        <w:t>Procedura de desemnare a candidaților include și etapa de colectare a semnăturilor de către persoanele care își înaintează propria candidatură și</w:t>
      </w:r>
      <w:r w:rsidR="00A20DBB">
        <w:rPr>
          <w:sz w:val="24"/>
          <w:szCs w:val="24"/>
        </w:rPr>
        <w:t xml:space="preserve"> </w:t>
      </w:r>
      <w:r w:rsidRPr="004C764B">
        <w:rPr>
          <w:sz w:val="24"/>
          <w:szCs w:val="24"/>
        </w:rPr>
        <w:t>/</w:t>
      </w:r>
      <w:r w:rsidR="00A20DBB">
        <w:rPr>
          <w:sz w:val="24"/>
          <w:szCs w:val="24"/>
        </w:rPr>
        <w:t xml:space="preserve"> </w:t>
      </w:r>
      <w:r w:rsidRPr="004C764B">
        <w:rPr>
          <w:sz w:val="24"/>
          <w:szCs w:val="24"/>
        </w:rPr>
        <w:t>sau grupurile de inițiativă în vederea susținerii candidaților la funcția de primar și de consilier al consiliului local.</w:t>
      </w:r>
      <w:bookmarkStart w:id="3" w:name="_heading=h.el2kczhkykyw" w:colFirst="0" w:colLast="0"/>
      <w:bookmarkEnd w:id="3"/>
    </w:p>
    <w:p w14:paraId="6CD183FD" w14:textId="77777777" w:rsidR="00191D89" w:rsidRPr="004C764B" w:rsidRDefault="0043235A" w:rsidP="00191D89">
      <w:pPr>
        <w:pBdr>
          <w:top w:val="nil"/>
          <w:left w:val="nil"/>
          <w:bottom w:val="nil"/>
          <w:right w:val="nil"/>
          <w:between w:val="nil"/>
        </w:pBdr>
        <w:shd w:val="clear" w:color="auto" w:fill="FFFFFF" w:themeFill="background1"/>
        <w:tabs>
          <w:tab w:val="left" w:pos="851"/>
          <w:tab w:val="left" w:pos="929"/>
        </w:tabs>
        <w:spacing w:line="276" w:lineRule="auto"/>
        <w:ind w:firstLine="567"/>
        <w:jc w:val="both"/>
        <w:rPr>
          <w:color w:val="000000"/>
          <w:sz w:val="24"/>
          <w:szCs w:val="24"/>
        </w:rPr>
      </w:pPr>
      <w:sdt>
        <w:sdtPr>
          <w:rPr>
            <w:b/>
            <w:bCs/>
          </w:rPr>
          <w:tag w:val="goog_rdk_116"/>
          <w:id w:val="-940221579"/>
        </w:sdtPr>
        <w:sdtEndPr/>
        <w:sdtContent>
          <w:sdt>
            <w:sdtPr>
              <w:rPr>
                <w:b/>
                <w:bCs/>
              </w:rPr>
              <w:tag w:val="goog_rdk_115"/>
              <w:id w:val="1367864952"/>
              <w:showingPlcHdr/>
            </w:sdtPr>
            <w:sdtEndPr/>
            <w:sdtContent>
              <w:r w:rsidR="00191D89" w:rsidRPr="004C764B">
                <w:rPr>
                  <w:b/>
                  <w:bCs/>
                </w:rPr>
                <w:t xml:space="preserve">     </w:t>
              </w:r>
            </w:sdtContent>
          </w:sdt>
        </w:sdtContent>
      </w:sdt>
    </w:p>
    <w:p w14:paraId="3CC173DA" w14:textId="77777777" w:rsidR="00191D89" w:rsidRPr="004C764B" w:rsidRDefault="00191D89" w:rsidP="00191D89">
      <w:pPr>
        <w:pStyle w:val="Titlu1"/>
        <w:shd w:val="clear" w:color="auto" w:fill="FFFFFF" w:themeFill="background1"/>
        <w:tabs>
          <w:tab w:val="left" w:pos="851"/>
        </w:tabs>
        <w:spacing w:line="276" w:lineRule="auto"/>
        <w:ind w:left="0" w:right="0" w:firstLine="567"/>
        <w:jc w:val="center"/>
      </w:pPr>
      <w:r w:rsidRPr="004C764B">
        <w:t>Capitolul III. Condiții speciale pentru candidați la alegerile locale</w:t>
      </w:r>
    </w:p>
    <w:p w14:paraId="64863E3F" w14:textId="77777777" w:rsidR="00191D89" w:rsidRPr="004C764B" w:rsidRDefault="00191D89" w:rsidP="00191D89">
      <w:pPr>
        <w:pBdr>
          <w:top w:val="nil"/>
          <w:left w:val="nil"/>
          <w:bottom w:val="nil"/>
          <w:right w:val="nil"/>
          <w:between w:val="nil"/>
        </w:pBdr>
        <w:shd w:val="clear" w:color="auto" w:fill="FFFFFF" w:themeFill="background1"/>
        <w:tabs>
          <w:tab w:val="left" w:pos="851"/>
        </w:tabs>
        <w:spacing w:before="7" w:line="276" w:lineRule="auto"/>
        <w:ind w:firstLine="567"/>
        <w:rPr>
          <w:b/>
          <w:color w:val="000000"/>
          <w:sz w:val="23"/>
          <w:szCs w:val="23"/>
        </w:rPr>
      </w:pPr>
    </w:p>
    <w:p w14:paraId="0D0EDEBE"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Au dreptul de a fi aleși consilieri în consiliile locale cetățenii Republicii Moldova cu drept de vot care:</w:t>
      </w:r>
    </w:p>
    <w:p w14:paraId="0E83C910" w14:textId="77777777" w:rsidR="00191D89" w:rsidRPr="004C764B" w:rsidRDefault="00191D89" w:rsidP="00191D89">
      <w:pPr>
        <w:pStyle w:val="Listparagraf"/>
        <w:numPr>
          <w:ilvl w:val="1"/>
          <w:numId w:val="1"/>
        </w:numPr>
        <w:pBdr>
          <w:top w:val="nil"/>
          <w:left w:val="nil"/>
          <w:bottom w:val="nil"/>
          <w:right w:val="nil"/>
          <w:between w:val="nil"/>
        </w:pBdr>
        <w:shd w:val="clear" w:color="auto" w:fill="FFFFFF" w:themeFill="background1"/>
        <w:tabs>
          <w:tab w:val="left" w:pos="851"/>
        </w:tabs>
        <w:spacing w:line="276" w:lineRule="auto"/>
        <w:ind w:left="0" w:right="114" w:firstLine="567"/>
        <w:rPr>
          <w:sz w:val="24"/>
          <w:szCs w:val="24"/>
        </w:rPr>
      </w:pPr>
      <w:r w:rsidRPr="004C764B">
        <w:rPr>
          <w:color w:val="000000"/>
          <w:sz w:val="24"/>
          <w:szCs w:val="24"/>
        </w:rPr>
        <w:t>au împlinit, inclusiv în ziua alegerilor, vârsta de 18 ani;</w:t>
      </w:r>
    </w:p>
    <w:p w14:paraId="70C51A77" w14:textId="60638A03" w:rsidR="00191D89" w:rsidRPr="004C764B" w:rsidRDefault="00191D89" w:rsidP="00191D89">
      <w:pPr>
        <w:pStyle w:val="Listparagraf"/>
        <w:numPr>
          <w:ilvl w:val="1"/>
          <w:numId w:val="1"/>
        </w:numPr>
        <w:pBdr>
          <w:top w:val="nil"/>
          <w:left w:val="nil"/>
          <w:bottom w:val="nil"/>
          <w:right w:val="nil"/>
          <w:between w:val="nil"/>
        </w:pBdr>
        <w:shd w:val="clear" w:color="auto" w:fill="FFFFFF" w:themeFill="background1"/>
        <w:tabs>
          <w:tab w:val="left" w:pos="851"/>
        </w:tabs>
        <w:spacing w:line="276" w:lineRule="auto"/>
        <w:ind w:left="0" w:right="114" w:firstLine="567"/>
        <w:rPr>
          <w:sz w:val="24"/>
          <w:szCs w:val="24"/>
        </w:rPr>
      </w:pPr>
      <w:r w:rsidRPr="004C764B">
        <w:rPr>
          <w:color w:val="000000"/>
          <w:sz w:val="24"/>
          <w:szCs w:val="24"/>
        </w:rPr>
        <w:t>nu au restricții de a exercita dreptul de a alege și de a fi ales în condițiile art. 16 alin. (2) din Codul electoral</w:t>
      </w:r>
      <w:r w:rsidR="00A20DBB" w:rsidRPr="00A20DBB">
        <w:rPr>
          <w:sz w:val="24"/>
          <w:szCs w:val="24"/>
        </w:rPr>
        <w:t xml:space="preserve"> </w:t>
      </w:r>
      <w:r w:rsidR="00A20DBB" w:rsidRPr="004C764B">
        <w:rPr>
          <w:sz w:val="24"/>
          <w:szCs w:val="24"/>
        </w:rPr>
        <w:t>nr. 325/2022</w:t>
      </w:r>
      <w:r w:rsidRPr="004C764B">
        <w:rPr>
          <w:color w:val="000000"/>
          <w:sz w:val="24"/>
          <w:szCs w:val="24"/>
        </w:rPr>
        <w:t>.</w:t>
      </w:r>
    </w:p>
    <w:p w14:paraId="54953526"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Au dreptul de a fi aleși primari cetățenii Republicii Moldova cu drept de vot care:</w:t>
      </w:r>
    </w:p>
    <w:p w14:paraId="7B24DEA0" w14:textId="77777777" w:rsidR="00191D89" w:rsidRPr="004C764B" w:rsidRDefault="00191D89" w:rsidP="00191D89">
      <w:pPr>
        <w:pStyle w:val="Listparagraf"/>
        <w:numPr>
          <w:ilvl w:val="1"/>
          <w:numId w:val="1"/>
        </w:numPr>
        <w:pBdr>
          <w:top w:val="nil"/>
          <w:left w:val="nil"/>
          <w:bottom w:val="nil"/>
          <w:right w:val="nil"/>
          <w:between w:val="nil"/>
        </w:pBdr>
        <w:shd w:val="clear" w:color="auto" w:fill="FFFFFF" w:themeFill="background1"/>
        <w:tabs>
          <w:tab w:val="left" w:pos="851"/>
        </w:tabs>
        <w:spacing w:line="276" w:lineRule="auto"/>
        <w:ind w:left="0" w:right="114" w:firstLine="567"/>
        <w:rPr>
          <w:sz w:val="24"/>
          <w:szCs w:val="24"/>
        </w:rPr>
      </w:pPr>
      <w:r w:rsidRPr="004C764B">
        <w:rPr>
          <w:color w:val="000000"/>
          <w:sz w:val="24"/>
          <w:szCs w:val="24"/>
        </w:rPr>
        <w:t>au împlinit, inclusiv în ziua alegerilor, vârsta de 23 de ani;</w:t>
      </w:r>
    </w:p>
    <w:p w14:paraId="507D8893" w14:textId="77777777" w:rsidR="00191D89" w:rsidRPr="004C764B" w:rsidRDefault="00191D89" w:rsidP="00191D89">
      <w:pPr>
        <w:pStyle w:val="Listparagraf"/>
        <w:numPr>
          <w:ilvl w:val="1"/>
          <w:numId w:val="1"/>
        </w:numPr>
        <w:pBdr>
          <w:top w:val="nil"/>
          <w:left w:val="nil"/>
          <w:bottom w:val="nil"/>
          <w:right w:val="nil"/>
          <w:between w:val="nil"/>
        </w:pBdr>
        <w:shd w:val="clear" w:color="auto" w:fill="FFFFFF" w:themeFill="background1"/>
        <w:tabs>
          <w:tab w:val="left" w:pos="851"/>
        </w:tabs>
        <w:spacing w:line="276" w:lineRule="auto"/>
        <w:ind w:left="0" w:right="114" w:firstLine="567"/>
        <w:rPr>
          <w:sz w:val="24"/>
          <w:szCs w:val="24"/>
        </w:rPr>
      </w:pPr>
      <w:r w:rsidRPr="004C764B">
        <w:rPr>
          <w:color w:val="000000"/>
          <w:sz w:val="24"/>
          <w:szCs w:val="24"/>
        </w:rPr>
        <w:t>au cel puțin studii generale obligatorii prevăzute la art. 13 din Codul educației nr. 152/2014;</w:t>
      </w:r>
    </w:p>
    <w:p w14:paraId="7AED5155" w14:textId="77777777" w:rsidR="00191D89" w:rsidRPr="004C764B" w:rsidRDefault="00191D89" w:rsidP="00191D89">
      <w:pPr>
        <w:pStyle w:val="Listparagraf"/>
        <w:numPr>
          <w:ilvl w:val="1"/>
          <w:numId w:val="1"/>
        </w:numPr>
        <w:pBdr>
          <w:top w:val="nil"/>
          <w:left w:val="nil"/>
          <w:bottom w:val="nil"/>
          <w:right w:val="nil"/>
          <w:between w:val="nil"/>
        </w:pBdr>
        <w:shd w:val="clear" w:color="auto" w:fill="FFFFFF" w:themeFill="background1"/>
        <w:tabs>
          <w:tab w:val="left" w:pos="851"/>
        </w:tabs>
        <w:spacing w:line="276" w:lineRule="auto"/>
        <w:ind w:left="0" w:right="114" w:firstLine="567"/>
        <w:rPr>
          <w:sz w:val="24"/>
          <w:szCs w:val="24"/>
        </w:rPr>
      </w:pPr>
      <w:r w:rsidRPr="004C764B">
        <w:rPr>
          <w:color w:val="000000"/>
          <w:sz w:val="24"/>
          <w:szCs w:val="24"/>
        </w:rPr>
        <w:t>nu au restricții de a exercita dreptul de a alege și de a fi ales în condițiile art. 16 alin. (2) din Codul electoral.</w:t>
      </w:r>
    </w:p>
    <w:p w14:paraId="7D56133A" w14:textId="3E8FAAA1" w:rsidR="00191D89" w:rsidRPr="004C764B" w:rsidRDefault="002B34E4"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Pr>
          <w:color w:val="000000"/>
          <w:sz w:val="24"/>
          <w:szCs w:val="24"/>
        </w:rPr>
        <w:t>O</w:t>
      </w:r>
      <w:r w:rsidR="00191D89" w:rsidRPr="004C764B">
        <w:rPr>
          <w:color w:val="000000"/>
          <w:sz w:val="24"/>
          <w:szCs w:val="24"/>
        </w:rPr>
        <w:t xml:space="preserve"> persoană poate candida </w:t>
      </w:r>
      <w:r w:rsidR="00384AE1">
        <w:rPr>
          <w:color w:val="000000"/>
          <w:sz w:val="24"/>
          <w:szCs w:val="24"/>
        </w:rPr>
        <w:t xml:space="preserve">la funcția de primar și la funcția de consilier </w:t>
      </w:r>
      <w:r w:rsidR="00191D89" w:rsidRPr="004C764B">
        <w:rPr>
          <w:color w:val="000000"/>
          <w:sz w:val="24"/>
          <w:szCs w:val="24"/>
        </w:rPr>
        <w:t>doar din partea unui singur partid politic sau bloc electoral ori în calitate de candidat independent.</w:t>
      </w:r>
    </w:p>
    <w:p w14:paraId="6A2C80E5"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În corespundere cu prevederile art. 163 alin. (5) din Codul electoral nr. 325/2022, o persoană poate candida, în același timp, pentru funcția:</w:t>
      </w:r>
    </w:p>
    <w:p w14:paraId="4859AF87" w14:textId="77777777" w:rsidR="00191D89" w:rsidRPr="004C764B" w:rsidRDefault="00191D89" w:rsidP="00191D89">
      <w:pPr>
        <w:pStyle w:val="Listparagraf"/>
        <w:pBdr>
          <w:top w:val="nil"/>
          <w:left w:val="nil"/>
          <w:bottom w:val="nil"/>
          <w:right w:val="nil"/>
          <w:between w:val="nil"/>
        </w:pBdr>
        <w:shd w:val="clear" w:color="auto" w:fill="FFFFFF" w:themeFill="background1"/>
        <w:tabs>
          <w:tab w:val="left" w:pos="993"/>
        </w:tabs>
        <w:spacing w:line="276" w:lineRule="auto"/>
        <w:ind w:left="0" w:right="99" w:firstLine="567"/>
        <w:rPr>
          <w:color w:val="000000"/>
          <w:sz w:val="24"/>
          <w:szCs w:val="24"/>
        </w:rPr>
      </w:pPr>
      <w:r w:rsidRPr="004C764B">
        <w:rPr>
          <w:color w:val="000000"/>
          <w:sz w:val="24"/>
          <w:szCs w:val="24"/>
        </w:rPr>
        <w:lastRenderedPageBreak/>
        <w:t>a) de consilier local și de primar, dar nu poate candida la aceste funcții în mai multe circumscripții electorale de același nivel;</w:t>
      </w:r>
    </w:p>
    <w:p w14:paraId="33AF9BD2" w14:textId="5B68FC60" w:rsidR="00191D89" w:rsidRPr="004C764B" w:rsidRDefault="00191D89" w:rsidP="00191D89">
      <w:pPr>
        <w:pStyle w:val="Listparagraf"/>
        <w:pBdr>
          <w:top w:val="nil"/>
          <w:left w:val="nil"/>
          <w:bottom w:val="nil"/>
          <w:right w:val="nil"/>
          <w:between w:val="nil"/>
        </w:pBdr>
        <w:shd w:val="clear" w:color="auto" w:fill="FFFFFF" w:themeFill="background1"/>
        <w:tabs>
          <w:tab w:val="left" w:pos="993"/>
          <w:tab w:val="left" w:pos="1169"/>
        </w:tabs>
        <w:spacing w:line="276" w:lineRule="auto"/>
        <w:ind w:left="0" w:right="99" w:firstLine="567"/>
        <w:rPr>
          <w:color w:val="000000"/>
          <w:sz w:val="24"/>
          <w:szCs w:val="24"/>
        </w:rPr>
      </w:pPr>
      <w:r w:rsidRPr="004C764B">
        <w:rPr>
          <w:color w:val="000000"/>
          <w:sz w:val="24"/>
          <w:szCs w:val="24"/>
        </w:rPr>
        <w:t>b)  de consilier atât în consiliul unității administrativ-teritoriale de nivelul al doilea</w:t>
      </w:r>
      <w:r w:rsidR="006C73BB">
        <w:rPr>
          <w:color w:val="000000"/>
          <w:sz w:val="24"/>
          <w:szCs w:val="24"/>
        </w:rPr>
        <w:t>,</w:t>
      </w:r>
      <w:r w:rsidRPr="004C764B">
        <w:rPr>
          <w:color w:val="000000"/>
          <w:sz w:val="24"/>
          <w:szCs w:val="24"/>
        </w:rPr>
        <w:t xml:space="preserve"> </w:t>
      </w:r>
      <w:r w:rsidR="006C73BB" w:rsidRPr="004C764B">
        <w:rPr>
          <w:color w:val="000000"/>
          <w:sz w:val="24"/>
          <w:szCs w:val="24"/>
        </w:rPr>
        <w:t xml:space="preserve">cât și în consiliul unității administrativ-teritoriale de nivelul întâi </w:t>
      </w:r>
      <w:r w:rsidRPr="004C764B">
        <w:rPr>
          <w:color w:val="000000"/>
          <w:sz w:val="24"/>
          <w:szCs w:val="24"/>
        </w:rPr>
        <w:t>din aceeași unitate administrativ-teritorială</w:t>
      </w:r>
      <w:r w:rsidR="0032469B">
        <w:rPr>
          <w:color w:val="000000"/>
          <w:sz w:val="24"/>
          <w:szCs w:val="24"/>
        </w:rPr>
        <w:t xml:space="preserve"> de nivelul al doilea</w:t>
      </w:r>
      <w:r w:rsidRPr="004C764B">
        <w:rPr>
          <w:color w:val="000000"/>
          <w:sz w:val="24"/>
          <w:szCs w:val="24"/>
        </w:rPr>
        <w:t>.</w:t>
      </w:r>
    </w:p>
    <w:p w14:paraId="72F98F98" w14:textId="1E1F9F73"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Partidele politice și blocurile electorale pot desemna câte un singur candidat pentru funcția de primar în fiecare circumscripție electorală. Pentru funcția de consilier, partidele politice și blocurile electorale pot include aceeași persoană pe lista de candidați în consiliul local de nivelul </w:t>
      </w:r>
      <w:r w:rsidR="006C73BB" w:rsidRPr="004C764B">
        <w:rPr>
          <w:color w:val="000000"/>
          <w:sz w:val="24"/>
          <w:szCs w:val="24"/>
        </w:rPr>
        <w:t xml:space="preserve">al doilea și </w:t>
      </w:r>
      <w:r w:rsidR="006C73BB">
        <w:rPr>
          <w:color w:val="000000"/>
          <w:sz w:val="24"/>
          <w:szCs w:val="24"/>
        </w:rPr>
        <w:t xml:space="preserve">de nivelul </w:t>
      </w:r>
      <w:r w:rsidRPr="004C764B">
        <w:rPr>
          <w:color w:val="000000"/>
          <w:sz w:val="24"/>
          <w:szCs w:val="24"/>
        </w:rPr>
        <w:t xml:space="preserve">întâi care </w:t>
      </w:r>
      <w:r w:rsidR="006C73BB">
        <w:rPr>
          <w:color w:val="000000"/>
          <w:sz w:val="24"/>
          <w:szCs w:val="24"/>
        </w:rPr>
        <w:t>face</w:t>
      </w:r>
      <w:r w:rsidR="006C73BB" w:rsidRPr="004C764B">
        <w:rPr>
          <w:color w:val="000000"/>
          <w:sz w:val="24"/>
          <w:szCs w:val="24"/>
        </w:rPr>
        <w:t xml:space="preserve"> </w:t>
      </w:r>
      <w:r w:rsidRPr="004C764B">
        <w:rPr>
          <w:color w:val="000000"/>
          <w:sz w:val="24"/>
          <w:szCs w:val="24"/>
        </w:rPr>
        <w:t>parte din aceeași unitate administrativ-teritorială de nivelul al doilea.</w:t>
      </w:r>
    </w:p>
    <w:p w14:paraId="6B069EEC"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Potrivit art. 164 alin. (1) din Codul electoral nr. 325/2022, cetățeanul Republicii Moldova își poate depune candidatura în calitate de candidat independent, dacă este susținut:</w:t>
      </w:r>
    </w:p>
    <w:p w14:paraId="780BA25E" w14:textId="77777777" w:rsidR="00191D89" w:rsidRPr="004C764B" w:rsidRDefault="00191D89" w:rsidP="00191D89">
      <w:pPr>
        <w:pStyle w:val="Listparagraf"/>
        <w:numPr>
          <w:ilvl w:val="1"/>
          <w:numId w:val="1"/>
        </w:numPr>
        <w:pBdr>
          <w:top w:val="nil"/>
          <w:left w:val="nil"/>
          <w:bottom w:val="nil"/>
          <w:right w:val="nil"/>
          <w:between w:val="nil"/>
        </w:pBdr>
        <w:shd w:val="clear" w:color="auto" w:fill="FFFFFF" w:themeFill="background1"/>
        <w:tabs>
          <w:tab w:val="left" w:pos="709"/>
        </w:tabs>
        <w:spacing w:line="276" w:lineRule="auto"/>
        <w:ind w:left="0" w:right="107" w:firstLine="451"/>
        <w:rPr>
          <w:color w:val="000000"/>
          <w:sz w:val="24"/>
          <w:szCs w:val="24"/>
        </w:rPr>
      </w:pPr>
      <w:r w:rsidRPr="004C764B">
        <w:rPr>
          <w:color w:val="000000"/>
          <w:sz w:val="24"/>
          <w:szCs w:val="24"/>
        </w:rPr>
        <w:t xml:space="preserve">pentru funcția de consilier în consiliul local – de 2% din numărul alegătorilor din circumscripția respectivă, împărțit la numărul de mandate pentru consiliul respectiv, dar nu mai puțin de 50 de persoane; </w:t>
      </w:r>
    </w:p>
    <w:p w14:paraId="7160D9DF" w14:textId="77777777" w:rsidR="00191D89" w:rsidRPr="004C764B" w:rsidRDefault="00191D89" w:rsidP="00191D89">
      <w:pPr>
        <w:pStyle w:val="Listparagraf"/>
        <w:numPr>
          <w:ilvl w:val="1"/>
          <w:numId w:val="1"/>
        </w:numPr>
        <w:pBdr>
          <w:top w:val="nil"/>
          <w:left w:val="nil"/>
          <w:bottom w:val="nil"/>
          <w:right w:val="nil"/>
          <w:between w:val="nil"/>
        </w:pBdr>
        <w:shd w:val="clear" w:color="auto" w:fill="FFFFFF" w:themeFill="background1"/>
        <w:tabs>
          <w:tab w:val="left" w:pos="709"/>
        </w:tabs>
        <w:spacing w:line="276" w:lineRule="auto"/>
        <w:ind w:left="0" w:right="107" w:firstLine="451"/>
        <w:rPr>
          <w:color w:val="000000"/>
          <w:sz w:val="24"/>
          <w:szCs w:val="24"/>
        </w:rPr>
      </w:pPr>
      <w:r w:rsidRPr="004C764B">
        <w:rPr>
          <w:color w:val="000000"/>
          <w:sz w:val="24"/>
          <w:szCs w:val="24"/>
        </w:rPr>
        <w:t>pentru funcția de primar – de 1% din numărul alegătorilor din circumscripția respectivă, dar nu mai puțin de 100 de persoane.</w:t>
      </w:r>
    </w:p>
    <w:p w14:paraId="2B93253E" w14:textId="25FFB3D2"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În </w:t>
      </w:r>
      <w:r w:rsidRPr="004C764B">
        <w:rPr>
          <w:color w:val="000000"/>
          <w:sz w:val="24"/>
          <w:szCs w:val="24"/>
          <w:shd w:val="clear" w:color="auto" w:fill="FFFFFF" w:themeFill="background1"/>
        </w:rPr>
        <w:t xml:space="preserve">condițiile pct. </w:t>
      </w:r>
      <w:r w:rsidR="002D2041" w:rsidRPr="004C764B">
        <w:rPr>
          <w:color w:val="000000"/>
          <w:sz w:val="24"/>
          <w:szCs w:val="24"/>
          <w:shd w:val="clear" w:color="auto" w:fill="FFFFFF" w:themeFill="background1"/>
        </w:rPr>
        <w:t>1</w:t>
      </w:r>
      <w:r w:rsidR="002D2041">
        <w:rPr>
          <w:color w:val="000000"/>
          <w:sz w:val="24"/>
          <w:szCs w:val="24"/>
          <w:shd w:val="clear" w:color="auto" w:fill="FFFFFF" w:themeFill="background1"/>
        </w:rPr>
        <w:t>6</w:t>
      </w:r>
      <w:r w:rsidRPr="004C764B">
        <w:rPr>
          <w:color w:val="000000"/>
          <w:sz w:val="24"/>
          <w:szCs w:val="24"/>
          <w:shd w:val="clear" w:color="auto" w:fill="FFFFFF" w:themeFill="background1"/>
        </w:rPr>
        <w:t>, dreptul</w:t>
      </w:r>
      <w:r w:rsidRPr="004C764B">
        <w:rPr>
          <w:color w:val="000000"/>
          <w:sz w:val="24"/>
          <w:szCs w:val="24"/>
        </w:rPr>
        <w:t xml:space="preserve"> de a colecta semnături îl au candidații independenți, precum și membrii grupurilor de inițiativă (colectorii) constituite în vederea susținerii candidaților respectivi. În cazul alegerilor locale, candidatul independent poate să nu constituie un grup de inițiativă dacă decide să colecteze singur semnăturile.</w:t>
      </w:r>
    </w:p>
    <w:p w14:paraId="47087E49"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Un grup de inițiativă poate susține un singur candidat independent chiar dacă acesta candidează concomitent atât pentru funcția de consilier al consiliului local, cât și pentru cea de primar. Membrii unui grup de inițiativă nu pot fi în același timp și membri ai altui grup de inițiativă. Partidele politice și blocurile electorale nu constituie grupuri de inițiativă la alegerile locale.</w:t>
      </w:r>
    </w:p>
    <w:p w14:paraId="2BE18A4A" w14:textId="06B2B8C6"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Particularitățile de colectare a semnăturilor pentru susținerea candidaților independenți, inclusiv modalitatea de constituire a grupurilor de inițiativă, </w:t>
      </w:r>
      <w:r w:rsidR="006E2574">
        <w:rPr>
          <w:color w:val="000000"/>
          <w:sz w:val="24"/>
          <w:szCs w:val="24"/>
        </w:rPr>
        <w:t xml:space="preserve">eliberarea și </w:t>
      </w:r>
      <w:r w:rsidRPr="004C764B">
        <w:rPr>
          <w:color w:val="000000"/>
          <w:sz w:val="24"/>
          <w:szCs w:val="24"/>
        </w:rPr>
        <w:t xml:space="preserve">întocmirea listelor de subscripție este stabilită </w:t>
      </w:r>
      <w:r w:rsidR="00BD57FB">
        <w:rPr>
          <w:color w:val="000000"/>
          <w:sz w:val="24"/>
          <w:szCs w:val="24"/>
        </w:rPr>
        <w:t>în</w:t>
      </w:r>
      <w:r w:rsidR="00BD57FB" w:rsidRPr="004C764B">
        <w:rPr>
          <w:color w:val="000000"/>
          <w:sz w:val="24"/>
          <w:szCs w:val="24"/>
        </w:rPr>
        <w:t xml:space="preserve"> </w:t>
      </w:r>
      <w:r w:rsidRPr="004C764B">
        <w:rPr>
          <w:color w:val="000000"/>
          <w:sz w:val="24"/>
          <w:szCs w:val="24"/>
        </w:rPr>
        <w:t>art. 65</w:t>
      </w:r>
      <w:r w:rsidR="002D2041">
        <w:rPr>
          <w:color w:val="000000"/>
          <w:sz w:val="24"/>
          <w:szCs w:val="24"/>
        </w:rPr>
        <w:t>, 66,</w:t>
      </w:r>
      <w:r w:rsidR="00CC41B8">
        <w:rPr>
          <w:color w:val="000000"/>
          <w:sz w:val="24"/>
          <w:szCs w:val="24"/>
        </w:rPr>
        <w:t xml:space="preserve"> </w:t>
      </w:r>
      <w:r w:rsidRPr="004C764B">
        <w:rPr>
          <w:color w:val="000000"/>
          <w:sz w:val="24"/>
          <w:szCs w:val="24"/>
        </w:rPr>
        <w:t xml:space="preserve">67 și 164 din Codul electoral nr. 325/2022 și de </w:t>
      </w:r>
      <w:r w:rsidRPr="00CC41B8">
        <w:rPr>
          <w:color w:val="000000"/>
          <w:sz w:val="24"/>
          <w:szCs w:val="24"/>
        </w:rPr>
        <w:t xml:space="preserve">regulamentul privind procedura de întocmire, prezentare și verificare a listelor de subscripție, aprobat </w:t>
      </w:r>
      <w:r w:rsidR="000A5D7B">
        <w:rPr>
          <w:color w:val="000000"/>
          <w:sz w:val="24"/>
          <w:szCs w:val="24"/>
        </w:rPr>
        <w:t>prin hotărâre a</w:t>
      </w:r>
      <w:r w:rsidR="000A5D7B" w:rsidRPr="004C764B">
        <w:rPr>
          <w:color w:val="000000"/>
          <w:sz w:val="24"/>
          <w:szCs w:val="24"/>
        </w:rPr>
        <w:t xml:space="preserve"> Comisi</w:t>
      </w:r>
      <w:r w:rsidR="000A5D7B">
        <w:rPr>
          <w:color w:val="000000"/>
          <w:sz w:val="24"/>
          <w:szCs w:val="24"/>
        </w:rPr>
        <w:t>ei</w:t>
      </w:r>
      <w:r w:rsidR="000A5D7B" w:rsidRPr="004C764B">
        <w:rPr>
          <w:color w:val="000000"/>
          <w:sz w:val="24"/>
          <w:szCs w:val="24"/>
        </w:rPr>
        <w:t xml:space="preserve"> Electoral</w:t>
      </w:r>
      <w:r w:rsidR="000A5D7B">
        <w:rPr>
          <w:color w:val="000000"/>
          <w:sz w:val="24"/>
          <w:szCs w:val="24"/>
        </w:rPr>
        <w:t>e</w:t>
      </w:r>
      <w:r w:rsidR="000A5D7B" w:rsidRPr="004C764B">
        <w:rPr>
          <w:color w:val="000000"/>
          <w:sz w:val="24"/>
          <w:szCs w:val="24"/>
        </w:rPr>
        <w:t xml:space="preserve"> Central</w:t>
      </w:r>
      <w:r w:rsidR="000A5D7B">
        <w:rPr>
          <w:color w:val="000000"/>
          <w:sz w:val="24"/>
          <w:szCs w:val="24"/>
        </w:rPr>
        <w:t>e</w:t>
      </w:r>
      <w:r w:rsidRPr="004C764B">
        <w:rPr>
          <w:color w:val="000000"/>
          <w:sz w:val="24"/>
          <w:szCs w:val="24"/>
        </w:rPr>
        <w:t>.</w:t>
      </w:r>
    </w:p>
    <w:p w14:paraId="06831593" w14:textId="77777777" w:rsidR="00191D89" w:rsidRPr="004C764B" w:rsidRDefault="00191D89" w:rsidP="00191D89">
      <w:pPr>
        <w:pBdr>
          <w:top w:val="nil"/>
          <w:left w:val="nil"/>
          <w:bottom w:val="nil"/>
          <w:right w:val="nil"/>
          <w:between w:val="nil"/>
        </w:pBdr>
        <w:shd w:val="clear" w:color="auto" w:fill="FFFFFF" w:themeFill="background1"/>
        <w:tabs>
          <w:tab w:val="left" w:pos="933"/>
        </w:tabs>
        <w:spacing w:line="276" w:lineRule="auto"/>
        <w:ind w:right="107"/>
        <w:jc w:val="both"/>
        <w:rPr>
          <w:color w:val="000000"/>
          <w:sz w:val="24"/>
          <w:szCs w:val="24"/>
        </w:rPr>
      </w:pPr>
    </w:p>
    <w:p w14:paraId="6DDF4FF6" w14:textId="77777777" w:rsidR="00191D89" w:rsidRPr="004C764B" w:rsidRDefault="00191D89" w:rsidP="00191D89">
      <w:pPr>
        <w:pBdr>
          <w:top w:val="nil"/>
          <w:left w:val="nil"/>
          <w:bottom w:val="nil"/>
          <w:right w:val="nil"/>
          <w:between w:val="nil"/>
        </w:pBdr>
        <w:shd w:val="clear" w:color="auto" w:fill="FFFFFF" w:themeFill="background1"/>
        <w:tabs>
          <w:tab w:val="left" w:pos="933"/>
        </w:tabs>
        <w:spacing w:line="276" w:lineRule="auto"/>
        <w:ind w:left="567" w:right="107"/>
        <w:jc w:val="center"/>
        <w:rPr>
          <w:b/>
          <w:sz w:val="24"/>
          <w:szCs w:val="24"/>
        </w:rPr>
      </w:pPr>
      <w:r w:rsidRPr="004C764B">
        <w:rPr>
          <w:b/>
          <w:sz w:val="24"/>
          <w:szCs w:val="24"/>
        </w:rPr>
        <w:t>Capitolul IV. Stabilirea condițiilor pentru depunerea și recepționarea documentelor   aferente procedurii de înregistrare a candidaților în alegerile locale</w:t>
      </w:r>
    </w:p>
    <w:p w14:paraId="2B0B8CF9" w14:textId="77777777" w:rsidR="00191D89" w:rsidRPr="004C764B" w:rsidRDefault="00191D89" w:rsidP="00191D89">
      <w:pPr>
        <w:pBdr>
          <w:top w:val="nil"/>
          <w:left w:val="nil"/>
          <w:bottom w:val="nil"/>
          <w:right w:val="nil"/>
          <w:between w:val="nil"/>
        </w:pBdr>
        <w:shd w:val="clear" w:color="auto" w:fill="FFFFFF" w:themeFill="background1"/>
        <w:tabs>
          <w:tab w:val="left" w:pos="851"/>
          <w:tab w:val="left" w:pos="993"/>
        </w:tabs>
        <w:spacing w:line="276" w:lineRule="auto"/>
        <w:ind w:left="567" w:right="114"/>
        <w:jc w:val="both"/>
        <w:rPr>
          <w:sz w:val="24"/>
          <w:szCs w:val="24"/>
        </w:rPr>
      </w:pPr>
    </w:p>
    <w:p w14:paraId="752C08FE" w14:textId="489AD7CE"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color w:val="000000" w:themeColor="text1"/>
          <w:sz w:val="24"/>
          <w:szCs w:val="24"/>
        </w:rPr>
      </w:pPr>
      <w:r w:rsidRPr="004C764B">
        <w:rPr>
          <w:color w:val="000000" w:themeColor="text1"/>
          <w:sz w:val="24"/>
          <w:szCs w:val="24"/>
        </w:rPr>
        <w:t>La prima ședință a consiliului electoral de circumscripție, dar nu mai târziu de două zile de la începerea perioadei de desemnare a candidaților, se va adopta o hotărâre (conform modelului din anexa nr. 1) prin care se vor stabili locul și timpul recepționării cererilor privind eliberarea listelor de subscripție către candidații independenți, a cererilor și documentelor în vederea înregistrării grupurilor de inițiativă sau a concurenților electorali la alegerile locale. Intervalul de timp dintre momentul adoptării hotărârii de stabilire a locului și timpului primirii documentelor și ora stabilită pentru primirea documentelor trebuie să fie de cel puțin 24 de ore.</w:t>
      </w:r>
    </w:p>
    <w:p w14:paraId="3561DEA0" w14:textId="6996B172"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Prin aceeași hotărâre adoptată în </w:t>
      </w:r>
      <w:r w:rsidRPr="004C764B">
        <w:rPr>
          <w:color w:val="000000"/>
          <w:sz w:val="24"/>
          <w:szCs w:val="24"/>
          <w:shd w:val="clear" w:color="auto" w:fill="FFFFFF" w:themeFill="background1"/>
        </w:rPr>
        <w:t>condițiile pct. 2</w:t>
      </w:r>
      <w:r w:rsidR="007E637C">
        <w:rPr>
          <w:color w:val="000000"/>
          <w:sz w:val="24"/>
          <w:szCs w:val="24"/>
          <w:shd w:val="clear" w:color="auto" w:fill="FFFFFF" w:themeFill="background1"/>
        </w:rPr>
        <w:t>0</w:t>
      </w:r>
      <w:r w:rsidRPr="004C764B">
        <w:rPr>
          <w:color w:val="000000"/>
          <w:sz w:val="24"/>
          <w:szCs w:val="24"/>
          <w:shd w:val="clear" w:color="auto" w:fill="FFFFFF" w:themeFill="background1"/>
        </w:rPr>
        <w:t xml:space="preserve"> sau prin printr-o altă hotărâre adoptată în același termen se va stabili și componența Comisiei de tragere</w:t>
      </w:r>
      <w:r w:rsidRPr="004C764B">
        <w:rPr>
          <w:color w:val="000000"/>
          <w:sz w:val="24"/>
          <w:szCs w:val="24"/>
        </w:rPr>
        <w:t xml:space="preserve"> la sorți pentru stabilirea ordinii de primire a documentelor. Procedura de tragere la sorți în vederea stabilirii ordinii de primire a documentelor de la candidații la funcția de primar și</w:t>
      </w:r>
      <w:r w:rsidR="00BD57FB">
        <w:rPr>
          <w:color w:val="000000"/>
          <w:sz w:val="24"/>
          <w:szCs w:val="24"/>
        </w:rPr>
        <w:t xml:space="preserve"> </w:t>
      </w:r>
      <w:r w:rsidRPr="004C764B">
        <w:rPr>
          <w:color w:val="000000"/>
          <w:sz w:val="24"/>
          <w:szCs w:val="24"/>
        </w:rPr>
        <w:t>/</w:t>
      </w:r>
      <w:r w:rsidR="00BD57FB">
        <w:rPr>
          <w:color w:val="000000"/>
          <w:sz w:val="24"/>
          <w:szCs w:val="24"/>
        </w:rPr>
        <w:t xml:space="preserve"> </w:t>
      </w:r>
      <w:r w:rsidRPr="004C764B">
        <w:rPr>
          <w:color w:val="000000"/>
          <w:sz w:val="24"/>
          <w:szCs w:val="24"/>
        </w:rPr>
        <w:t xml:space="preserve">sau de consilier al consiliului local, precum și în vederea determinării ordinii de înscriere a concurenților electorali în buletinul de vot se efectuează în </w:t>
      </w:r>
      <w:r w:rsidRPr="004C764B">
        <w:rPr>
          <w:color w:val="000000"/>
          <w:sz w:val="24"/>
          <w:szCs w:val="24"/>
        </w:rPr>
        <w:lastRenderedPageBreak/>
        <w:t>condițiile regulamentului aprobat prin hotărâre</w:t>
      </w:r>
      <w:r w:rsidR="000A5D7B">
        <w:rPr>
          <w:color w:val="000000"/>
          <w:sz w:val="24"/>
          <w:szCs w:val="24"/>
        </w:rPr>
        <w:t xml:space="preserve"> </w:t>
      </w:r>
      <w:r w:rsidRPr="004C764B">
        <w:rPr>
          <w:color w:val="000000"/>
          <w:sz w:val="24"/>
          <w:szCs w:val="24"/>
        </w:rPr>
        <w:t>a Comisiei Electorale Centrale în acest sens.</w:t>
      </w:r>
    </w:p>
    <w:p w14:paraId="06A67EC3" w14:textId="5C21C573"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Prin dispoziția președintelui consiliului electoral de circumscripție, se pot constitui mai multe comisii pentru recepționarea și verificarea documentelor depuse în vederea înregistrării candidaților pentru funcția de primar și</w:t>
      </w:r>
      <w:r w:rsidR="00BD57FB">
        <w:rPr>
          <w:color w:val="000000"/>
          <w:sz w:val="24"/>
          <w:szCs w:val="24"/>
        </w:rPr>
        <w:t xml:space="preserve"> </w:t>
      </w:r>
      <w:r w:rsidRPr="004C764B">
        <w:rPr>
          <w:color w:val="000000"/>
          <w:sz w:val="24"/>
          <w:szCs w:val="24"/>
        </w:rPr>
        <w:t>/</w:t>
      </w:r>
      <w:r w:rsidR="00BD57FB">
        <w:rPr>
          <w:color w:val="000000"/>
          <w:sz w:val="24"/>
          <w:szCs w:val="24"/>
        </w:rPr>
        <w:t xml:space="preserve"> </w:t>
      </w:r>
      <w:r w:rsidRPr="004C764B">
        <w:rPr>
          <w:color w:val="000000"/>
          <w:sz w:val="24"/>
          <w:szCs w:val="24"/>
        </w:rPr>
        <w:t xml:space="preserve">sau de consilier al consiliului local, în componența cărora se includ membrii consiliului electoral și, după caz, personalul din aparatul de lucru al acestuia (conform modelului din anexa nr. 2). Prin aceeași dispoziție se desemnează în calitate de coordonatori ai activității acestor comisii membrii consiliului electoral de circumscripție. </w:t>
      </w:r>
      <w:r w:rsidR="007E637C">
        <w:rPr>
          <w:color w:val="000000"/>
          <w:sz w:val="24"/>
          <w:szCs w:val="24"/>
        </w:rPr>
        <w:t>Coordonatorii și m</w:t>
      </w:r>
      <w:r w:rsidRPr="004C764B">
        <w:rPr>
          <w:color w:val="000000"/>
          <w:sz w:val="24"/>
          <w:szCs w:val="24"/>
        </w:rPr>
        <w:t>embrii comisiilor vor semna declarații de confidențialitate privind protecția datelor cu caracter personal, în corespundere cu prevederile cadrului normativ aferent (conform modelului din anexa nr. 3).</w:t>
      </w:r>
    </w:p>
    <w:p w14:paraId="5A7923CF" w14:textId="77777777" w:rsidR="00191D89" w:rsidRPr="004C764B" w:rsidRDefault="00191D89" w:rsidP="00191D89">
      <w:pPr>
        <w:pBdr>
          <w:top w:val="nil"/>
          <w:left w:val="nil"/>
          <w:bottom w:val="nil"/>
          <w:right w:val="nil"/>
          <w:between w:val="nil"/>
        </w:pBdr>
        <w:shd w:val="clear" w:color="auto" w:fill="FFFFFF" w:themeFill="background1"/>
        <w:tabs>
          <w:tab w:val="left" w:pos="851"/>
          <w:tab w:val="left" w:pos="993"/>
        </w:tabs>
        <w:spacing w:line="276" w:lineRule="auto"/>
        <w:ind w:left="567" w:right="114"/>
        <w:jc w:val="both"/>
        <w:rPr>
          <w:color w:val="000000"/>
          <w:sz w:val="24"/>
          <w:szCs w:val="24"/>
        </w:rPr>
      </w:pPr>
    </w:p>
    <w:p w14:paraId="745FA266" w14:textId="77777777" w:rsidR="00191D89" w:rsidRPr="004C764B" w:rsidRDefault="00191D89" w:rsidP="00191D89">
      <w:pPr>
        <w:pStyle w:val="Titlu1"/>
        <w:shd w:val="clear" w:color="auto" w:fill="FFFFFF" w:themeFill="background1"/>
        <w:ind w:left="3869" w:right="512" w:hanging="3330"/>
        <w:jc w:val="center"/>
      </w:pPr>
      <w:r w:rsidRPr="004C764B">
        <w:t>Capitolul V. Procedura de depunere a documentelor pentru înregistrare</w:t>
      </w:r>
    </w:p>
    <w:p w14:paraId="13E619F8" w14:textId="77777777" w:rsidR="00191D89" w:rsidRPr="004C764B" w:rsidRDefault="00191D89" w:rsidP="00191D89">
      <w:pPr>
        <w:pStyle w:val="Titlu1"/>
        <w:shd w:val="clear" w:color="auto" w:fill="FFFFFF" w:themeFill="background1"/>
        <w:ind w:left="3869" w:right="512" w:hanging="3330"/>
        <w:jc w:val="center"/>
      </w:pPr>
      <w:r w:rsidRPr="004C764B">
        <w:t xml:space="preserve">   în calitate de concurent electoral</w:t>
      </w:r>
    </w:p>
    <w:p w14:paraId="7D7EFCC2" w14:textId="77777777" w:rsidR="00191D89" w:rsidRPr="004C764B" w:rsidRDefault="00191D89" w:rsidP="00191D89">
      <w:pPr>
        <w:pBdr>
          <w:top w:val="nil"/>
          <w:left w:val="nil"/>
          <w:bottom w:val="nil"/>
          <w:right w:val="nil"/>
          <w:between w:val="nil"/>
        </w:pBdr>
        <w:shd w:val="clear" w:color="auto" w:fill="FFFFFF" w:themeFill="background1"/>
        <w:tabs>
          <w:tab w:val="left" w:pos="851"/>
          <w:tab w:val="left" w:pos="993"/>
        </w:tabs>
        <w:spacing w:line="276" w:lineRule="auto"/>
        <w:ind w:left="567" w:right="114"/>
        <w:jc w:val="both"/>
        <w:rPr>
          <w:sz w:val="24"/>
          <w:szCs w:val="24"/>
        </w:rPr>
      </w:pPr>
    </w:p>
    <w:p w14:paraId="1BE5236D" w14:textId="68CE4323" w:rsidR="00AD0706" w:rsidRDefault="00191D89" w:rsidP="00AD0706">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Consiliile electorale de circumscripție stabilesc locul și timpul recepționării documentelor în vederea înregistrării candidaților la alegerile locale, prin adoptarea unei hotărâri în </w:t>
      </w:r>
      <w:r w:rsidRPr="004C764B">
        <w:rPr>
          <w:color w:val="000000"/>
          <w:sz w:val="24"/>
          <w:szCs w:val="24"/>
          <w:shd w:val="clear" w:color="auto" w:fill="FFFFFF" w:themeFill="background1"/>
        </w:rPr>
        <w:t xml:space="preserve">condițiile </w:t>
      </w:r>
      <w:r w:rsidRPr="00CC41B8">
        <w:rPr>
          <w:color w:val="000000"/>
          <w:sz w:val="24"/>
          <w:szCs w:val="24"/>
          <w:shd w:val="clear" w:color="auto" w:fill="FFFFFF" w:themeFill="background1"/>
        </w:rPr>
        <w:t>pct. 2</w:t>
      </w:r>
      <w:r w:rsidR="007E637C">
        <w:rPr>
          <w:sz w:val="24"/>
          <w:szCs w:val="24"/>
          <w:shd w:val="clear" w:color="auto" w:fill="FFFFFF" w:themeFill="background1"/>
        </w:rPr>
        <w:t>0</w:t>
      </w:r>
      <w:r w:rsidR="00AD0706">
        <w:rPr>
          <w:color w:val="000000"/>
          <w:sz w:val="24"/>
          <w:szCs w:val="24"/>
        </w:rPr>
        <w:t>, după cum urmează:</w:t>
      </w:r>
    </w:p>
    <w:p w14:paraId="408CBCA1" w14:textId="3E4AC409" w:rsidR="00AD0706" w:rsidRPr="00AD0706" w:rsidRDefault="00AD0706" w:rsidP="00AD0706">
      <w:pPr>
        <w:pStyle w:val="Listparagraf"/>
        <w:numPr>
          <w:ilvl w:val="0"/>
          <w:numId w:val="5"/>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rPr>
          <w:sz w:val="24"/>
          <w:szCs w:val="24"/>
        </w:rPr>
      </w:pPr>
      <w:r w:rsidRPr="00AD0706">
        <w:rPr>
          <w:sz w:val="24"/>
          <w:szCs w:val="24"/>
        </w:rPr>
        <w:t xml:space="preserve">consiliile electorale de circumscripție de nivelul întâi </w:t>
      </w:r>
      <w:r w:rsidR="00BD57FB">
        <w:rPr>
          <w:sz w:val="24"/>
          <w:szCs w:val="24"/>
        </w:rPr>
        <w:t xml:space="preserve">– </w:t>
      </w:r>
      <w:r w:rsidRPr="00AD0706">
        <w:rPr>
          <w:sz w:val="24"/>
          <w:szCs w:val="24"/>
        </w:rPr>
        <w:t>din partea candidaților la funcția de primar al satului (comunei), orașului (municipiului) și consilier în consiliul sătesc (comunal), orășenesc (municipal);</w:t>
      </w:r>
    </w:p>
    <w:p w14:paraId="0BB38B20" w14:textId="31B06713" w:rsidR="00191D89" w:rsidRPr="00AD0706" w:rsidRDefault="00AD0706" w:rsidP="00AD0706">
      <w:pPr>
        <w:pStyle w:val="Listparagraf"/>
        <w:numPr>
          <w:ilvl w:val="0"/>
          <w:numId w:val="5"/>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rPr>
          <w:sz w:val="24"/>
          <w:szCs w:val="24"/>
        </w:rPr>
      </w:pPr>
      <w:r w:rsidRPr="00AD0706">
        <w:rPr>
          <w:sz w:val="24"/>
          <w:szCs w:val="24"/>
        </w:rPr>
        <w:t xml:space="preserve">consiliile electorale de circumscripție de nivelul al doilea </w:t>
      </w:r>
      <w:r w:rsidR="00BD57FB">
        <w:rPr>
          <w:sz w:val="24"/>
          <w:szCs w:val="24"/>
        </w:rPr>
        <w:t xml:space="preserve">– </w:t>
      </w:r>
      <w:r w:rsidRPr="00AD0706">
        <w:rPr>
          <w:sz w:val="24"/>
          <w:szCs w:val="24"/>
        </w:rPr>
        <w:t>din partea candidaților la funcția de consilier în consiliul raional, municipal Chișinău sau municipal Bălți, Primar General al municipiului Chișinău sau primar al municipiului Bălți.</w:t>
      </w:r>
    </w:p>
    <w:p w14:paraId="01ED0CCA" w14:textId="523F9935" w:rsidR="00191D89" w:rsidRPr="005463E9"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Pentru înregistrarea candidaților la funcția de primar și</w:t>
      </w:r>
      <w:r w:rsidR="00BD57FB">
        <w:rPr>
          <w:color w:val="000000"/>
          <w:sz w:val="24"/>
          <w:szCs w:val="24"/>
        </w:rPr>
        <w:t xml:space="preserve"> </w:t>
      </w:r>
      <w:r w:rsidRPr="004C764B">
        <w:rPr>
          <w:color w:val="000000"/>
          <w:sz w:val="24"/>
          <w:szCs w:val="24"/>
        </w:rPr>
        <w:t>/</w:t>
      </w:r>
      <w:r w:rsidR="00BD57FB">
        <w:rPr>
          <w:color w:val="000000"/>
          <w:sz w:val="24"/>
          <w:szCs w:val="24"/>
        </w:rPr>
        <w:t xml:space="preserve"> </w:t>
      </w:r>
      <w:r w:rsidRPr="004C764B">
        <w:rPr>
          <w:color w:val="000000"/>
          <w:sz w:val="24"/>
          <w:szCs w:val="24"/>
        </w:rPr>
        <w:t>sau de consilier al consiliului local, partidele politice și blocurile electorale</w:t>
      </w:r>
      <w:r w:rsidRPr="004C764B">
        <w:rPr>
          <w:i/>
          <w:color w:val="000000"/>
          <w:sz w:val="24"/>
          <w:szCs w:val="24"/>
        </w:rPr>
        <w:t xml:space="preserve">, </w:t>
      </w:r>
      <w:r w:rsidRPr="004C764B">
        <w:rPr>
          <w:color w:val="000000"/>
          <w:sz w:val="24"/>
          <w:szCs w:val="24"/>
        </w:rPr>
        <w:t xml:space="preserve">cel târziu cu 30 de zile înainte de ziua alegerilor, vor prezenta consiliilor electorale de circumscripție actele enumerate </w:t>
      </w:r>
      <w:r w:rsidRPr="004C764B">
        <w:rPr>
          <w:color w:val="000000"/>
          <w:sz w:val="24"/>
          <w:szCs w:val="24"/>
          <w:shd w:val="clear" w:color="auto" w:fill="FFFFFF" w:themeFill="background1"/>
        </w:rPr>
        <w:t>la pct. 2</w:t>
      </w:r>
      <w:r w:rsidR="00CC41B8">
        <w:rPr>
          <w:color w:val="000000"/>
          <w:sz w:val="24"/>
          <w:szCs w:val="24"/>
          <w:shd w:val="clear" w:color="auto" w:fill="FFFFFF" w:themeFill="background1"/>
        </w:rPr>
        <w:t>7</w:t>
      </w:r>
      <w:r w:rsidRPr="004C764B">
        <w:rPr>
          <w:color w:val="000000"/>
          <w:sz w:val="24"/>
          <w:szCs w:val="24"/>
          <w:shd w:val="clear" w:color="auto" w:fill="FFFFFF" w:themeFill="background1"/>
        </w:rPr>
        <w:t xml:space="preserve"> lit. a), c)-i) și k), întocmite</w:t>
      </w:r>
      <w:r w:rsidRPr="004C764B">
        <w:rPr>
          <w:color w:val="000000"/>
          <w:sz w:val="24"/>
          <w:szCs w:val="24"/>
        </w:rPr>
        <w:t xml:space="preserve"> cu respectarea cerințelor stabilite </w:t>
      </w:r>
      <w:r w:rsidRPr="004C764B">
        <w:rPr>
          <w:color w:val="000000"/>
          <w:sz w:val="24"/>
          <w:szCs w:val="24"/>
          <w:shd w:val="clear" w:color="auto" w:fill="FFFFFF" w:themeFill="background1"/>
        </w:rPr>
        <w:t>la pct. 2</w:t>
      </w:r>
      <w:r w:rsidR="00CC41B8">
        <w:rPr>
          <w:color w:val="000000"/>
          <w:sz w:val="24"/>
          <w:szCs w:val="24"/>
          <w:shd w:val="clear" w:color="auto" w:fill="FFFFFF" w:themeFill="background1"/>
        </w:rPr>
        <w:t>8</w:t>
      </w:r>
      <w:r w:rsidRPr="004C764B">
        <w:rPr>
          <w:color w:val="000000"/>
          <w:sz w:val="24"/>
          <w:szCs w:val="24"/>
          <w:shd w:val="clear" w:color="auto" w:fill="FFFFFF" w:themeFill="background1"/>
        </w:rPr>
        <w:t>-3</w:t>
      </w:r>
      <w:r w:rsidR="00CC41B8">
        <w:rPr>
          <w:color w:val="000000"/>
          <w:sz w:val="24"/>
          <w:szCs w:val="24"/>
          <w:shd w:val="clear" w:color="auto" w:fill="FFFFFF" w:themeFill="background1"/>
        </w:rPr>
        <w:t>3</w:t>
      </w:r>
      <w:r w:rsidRPr="004C764B">
        <w:rPr>
          <w:color w:val="000000"/>
          <w:sz w:val="24"/>
          <w:szCs w:val="24"/>
          <w:shd w:val="clear" w:color="auto" w:fill="FFFFFF" w:themeFill="background1"/>
        </w:rPr>
        <w:t xml:space="preserve"> și 3</w:t>
      </w:r>
      <w:r w:rsidR="003A4C0E">
        <w:rPr>
          <w:color w:val="000000"/>
          <w:sz w:val="24"/>
          <w:szCs w:val="24"/>
          <w:shd w:val="clear" w:color="auto" w:fill="FFFFFF" w:themeFill="background1"/>
        </w:rPr>
        <w:t>5-</w:t>
      </w:r>
      <w:r w:rsidRPr="004C764B">
        <w:rPr>
          <w:color w:val="000000"/>
          <w:sz w:val="24"/>
          <w:szCs w:val="24"/>
          <w:shd w:val="clear" w:color="auto" w:fill="FFFFFF" w:themeFill="background1"/>
        </w:rPr>
        <w:t>3</w:t>
      </w:r>
      <w:r w:rsidR="00CC41B8">
        <w:rPr>
          <w:color w:val="000000"/>
          <w:sz w:val="24"/>
          <w:szCs w:val="24"/>
          <w:shd w:val="clear" w:color="auto" w:fill="FFFFFF" w:themeFill="background1"/>
        </w:rPr>
        <w:t>8</w:t>
      </w:r>
      <w:r w:rsidRPr="004C764B">
        <w:rPr>
          <w:color w:val="000000"/>
          <w:sz w:val="24"/>
          <w:szCs w:val="24"/>
          <w:shd w:val="clear" w:color="auto" w:fill="FFFFFF" w:themeFill="background1"/>
        </w:rPr>
        <w:t>,</w:t>
      </w:r>
      <w:r w:rsidRPr="004C764B">
        <w:rPr>
          <w:color w:val="000000"/>
          <w:sz w:val="24"/>
          <w:szCs w:val="24"/>
        </w:rPr>
        <w:t xml:space="preserve"> precum și ale art. 68 și 163 din Codul electoral</w:t>
      </w:r>
      <w:r w:rsidR="00BD57FB" w:rsidRPr="00BD57FB">
        <w:rPr>
          <w:sz w:val="24"/>
          <w:szCs w:val="24"/>
        </w:rPr>
        <w:t xml:space="preserve"> </w:t>
      </w:r>
      <w:r w:rsidR="00BD57FB" w:rsidRPr="004C764B">
        <w:rPr>
          <w:sz w:val="24"/>
          <w:szCs w:val="24"/>
        </w:rPr>
        <w:t>nr. 325/2022</w:t>
      </w:r>
      <w:r w:rsidRPr="004C764B">
        <w:rPr>
          <w:color w:val="000000"/>
          <w:sz w:val="24"/>
          <w:szCs w:val="24"/>
        </w:rPr>
        <w:t xml:space="preserve">. Actele enumerate </w:t>
      </w:r>
      <w:r w:rsidRPr="004C764B">
        <w:rPr>
          <w:color w:val="000000"/>
          <w:sz w:val="24"/>
          <w:szCs w:val="24"/>
          <w:shd w:val="clear" w:color="auto" w:fill="FFFFFF" w:themeFill="background1"/>
        </w:rPr>
        <w:t>la pct. 2</w:t>
      </w:r>
      <w:r w:rsidR="00CC41B8">
        <w:rPr>
          <w:color w:val="000000"/>
          <w:sz w:val="24"/>
          <w:szCs w:val="24"/>
          <w:shd w:val="clear" w:color="auto" w:fill="FFFFFF" w:themeFill="background1"/>
        </w:rPr>
        <w:t>7</w:t>
      </w:r>
      <w:r w:rsidRPr="004C764B">
        <w:rPr>
          <w:color w:val="000000"/>
          <w:sz w:val="24"/>
          <w:szCs w:val="24"/>
          <w:shd w:val="clear" w:color="auto" w:fill="FFFFFF" w:themeFill="background1"/>
        </w:rPr>
        <w:t xml:space="preserve"> lit. j) și l),</w:t>
      </w:r>
      <w:r w:rsidRPr="004C764B">
        <w:rPr>
          <w:color w:val="000000"/>
          <w:sz w:val="24"/>
          <w:szCs w:val="24"/>
        </w:rPr>
        <w:t xml:space="preserve"> întocmite cu respectarea cerințelor stabilite la </w:t>
      </w:r>
      <w:r w:rsidRPr="004C764B">
        <w:rPr>
          <w:color w:val="000000"/>
          <w:sz w:val="24"/>
          <w:szCs w:val="24"/>
          <w:shd w:val="clear" w:color="auto" w:fill="FFFFFF" w:themeFill="background1"/>
        </w:rPr>
        <w:t>pct. 39-40 și 42-45, se</w:t>
      </w:r>
      <w:r w:rsidRPr="004C764B">
        <w:rPr>
          <w:color w:val="000000"/>
          <w:sz w:val="24"/>
          <w:szCs w:val="24"/>
        </w:rPr>
        <w:t xml:space="preserve"> vor prezenta Comisiei Electorale Centrale. </w:t>
      </w:r>
    </w:p>
    <w:p w14:paraId="6096A266" w14:textId="5325CEB9" w:rsidR="00AE666A" w:rsidRPr="005463E9" w:rsidRDefault="00AE666A" w:rsidP="00611222">
      <w:pPr>
        <w:numPr>
          <w:ilvl w:val="0"/>
          <w:numId w:val="1"/>
        </w:numPr>
        <w:shd w:val="clear" w:color="auto" w:fill="FFFFFF" w:themeFill="background1"/>
        <w:tabs>
          <w:tab w:val="left" w:pos="851"/>
          <w:tab w:val="left" w:pos="993"/>
        </w:tabs>
        <w:spacing w:line="276" w:lineRule="auto"/>
        <w:ind w:left="0" w:right="102" w:firstLine="567"/>
        <w:jc w:val="both"/>
      </w:pPr>
      <w:r>
        <w:rPr>
          <w:sz w:val="24"/>
          <w:szCs w:val="24"/>
        </w:rPr>
        <w:t>În cazul</w:t>
      </w:r>
      <w:r w:rsidRPr="00AE666A">
        <w:rPr>
          <w:sz w:val="24"/>
          <w:szCs w:val="24"/>
        </w:rPr>
        <w:t xml:space="preserve"> blocurilor electorale, actele necesare</w:t>
      </w:r>
      <w:r>
        <w:rPr>
          <w:sz w:val="24"/>
          <w:szCs w:val="24"/>
        </w:rPr>
        <w:t xml:space="preserve"> pentru înregistrarea acestora</w:t>
      </w:r>
      <w:r w:rsidRPr="00AE666A">
        <w:rPr>
          <w:sz w:val="24"/>
          <w:szCs w:val="24"/>
        </w:rPr>
        <w:t xml:space="preserve"> se depun la Comisia Electorală Centrală cu cel mult 30 de zile înainte de începerea perioadei de desemnare a candidaților. </w:t>
      </w:r>
      <w:r w:rsidR="005463E9">
        <w:rPr>
          <w:sz w:val="24"/>
          <w:szCs w:val="24"/>
        </w:rPr>
        <w:t>Hotărârile</w:t>
      </w:r>
      <w:r w:rsidRPr="00AE666A">
        <w:rPr>
          <w:sz w:val="24"/>
          <w:szCs w:val="24"/>
        </w:rPr>
        <w:t xml:space="preserve"> Comisi</w:t>
      </w:r>
      <w:r w:rsidR="005463E9">
        <w:rPr>
          <w:sz w:val="24"/>
          <w:szCs w:val="24"/>
        </w:rPr>
        <w:t>ei</w:t>
      </w:r>
      <w:r w:rsidRPr="00AE666A">
        <w:rPr>
          <w:sz w:val="24"/>
          <w:szCs w:val="24"/>
        </w:rPr>
        <w:t xml:space="preserve"> Electoral</w:t>
      </w:r>
      <w:r w:rsidR="005463E9">
        <w:rPr>
          <w:sz w:val="24"/>
          <w:szCs w:val="24"/>
        </w:rPr>
        <w:t>e</w:t>
      </w:r>
      <w:r w:rsidRPr="00AE666A">
        <w:rPr>
          <w:sz w:val="24"/>
          <w:szCs w:val="24"/>
        </w:rPr>
        <w:t xml:space="preserve"> Central</w:t>
      </w:r>
      <w:r w:rsidR="005463E9">
        <w:rPr>
          <w:sz w:val="24"/>
          <w:szCs w:val="24"/>
        </w:rPr>
        <w:t>e</w:t>
      </w:r>
      <w:r w:rsidRPr="00AE666A">
        <w:rPr>
          <w:sz w:val="24"/>
          <w:szCs w:val="24"/>
        </w:rPr>
        <w:t xml:space="preserve"> privind înregistrarea sau refuzul de a înregistra blocul electoral</w:t>
      </w:r>
      <w:r w:rsidR="005463E9">
        <w:rPr>
          <w:sz w:val="24"/>
          <w:szCs w:val="24"/>
        </w:rPr>
        <w:t xml:space="preserve"> se aduc</w:t>
      </w:r>
      <w:r w:rsidRPr="00AE666A">
        <w:rPr>
          <w:sz w:val="24"/>
          <w:szCs w:val="24"/>
        </w:rPr>
        <w:t xml:space="preserve"> la cunoștința consiliilor electorale de circumscripție, în mod centralizat, prin intermediul paginii web oficiale a Comisiei și</w:t>
      </w:r>
      <w:r w:rsidR="00BD57FB">
        <w:rPr>
          <w:sz w:val="24"/>
          <w:szCs w:val="24"/>
        </w:rPr>
        <w:t xml:space="preserve"> </w:t>
      </w:r>
      <w:r w:rsidRPr="00AE666A">
        <w:rPr>
          <w:sz w:val="24"/>
          <w:szCs w:val="24"/>
        </w:rPr>
        <w:t>/</w:t>
      </w:r>
      <w:r w:rsidR="00BD57FB">
        <w:rPr>
          <w:sz w:val="24"/>
          <w:szCs w:val="24"/>
        </w:rPr>
        <w:t xml:space="preserve"> </w:t>
      </w:r>
      <w:r w:rsidRPr="00AE666A">
        <w:rPr>
          <w:sz w:val="24"/>
          <w:szCs w:val="24"/>
        </w:rPr>
        <w:t xml:space="preserve">sau altor căi de comunicare. </w:t>
      </w:r>
      <w:r w:rsidR="00BD57FB">
        <w:rPr>
          <w:sz w:val="24"/>
          <w:szCs w:val="24"/>
        </w:rPr>
        <w:t>P</w:t>
      </w:r>
      <w:r w:rsidRPr="00AE666A">
        <w:rPr>
          <w:sz w:val="24"/>
          <w:szCs w:val="24"/>
        </w:rPr>
        <w:t>articularități</w:t>
      </w:r>
      <w:r w:rsidR="00BD57FB">
        <w:rPr>
          <w:sz w:val="24"/>
          <w:szCs w:val="24"/>
        </w:rPr>
        <w:t>le</w:t>
      </w:r>
      <w:r w:rsidRPr="00AE666A">
        <w:rPr>
          <w:sz w:val="24"/>
          <w:szCs w:val="24"/>
        </w:rPr>
        <w:t xml:space="preserve"> de constituire și înregistrare a blocurilor electorale sunt stabilite </w:t>
      </w:r>
      <w:r w:rsidR="00BD57FB">
        <w:rPr>
          <w:sz w:val="24"/>
          <w:szCs w:val="24"/>
        </w:rPr>
        <w:t xml:space="preserve">în </w:t>
      </w:r>
      <w:r w:rsidRPr="00AE666A">
        <w:rPr>
          <w:sz w:val="24"/>
          <w:szCs w:val="24"/>
        </w:rPr>
        <w:t>Codul electoral și instrucțiun</w:t>
      </w:r>
      <w:r w:rsidR="00BD57FB">
        <w:rPr>
          <w:sz w:val="24"/>
          <w:szCs w:val="24"/>
        </w:rPr>
        <w:t>ea</w:t>
      </w:r>
      <w:r w:rsidRPr="00AE666A">
        <w:rPr>
          <w:sz w:val="24"/>
          <w:szCs w:val="24"/>
        </w:rPr>
        <w:t xml:space="preserve"> </w:t>
      </w:r>
      <w:r w:rsidR="000A5D7B">
        <w:rPr>
          <w:sz w:val="24"/>
          <w:szCs w:val="24"/>
        </w:rPr>
        <w:t>în acest sens,</w:t>
      </w:r>
      <w:r w:rsidR="000A5D7B" w:rsidRPr="00AE666A" w:rsidDel="00BD57FB">
        <w:rPr>
          <w:sz w:val="24"/>
          <w:szCs w:val="24"/>
        </w:rPr>
        <w:t xml:space="preserve"> </w:t>
      </w:r>
      <w:r w:rsidR="00BD57FB" w:rsidRPr="00AE666A">
        <w:rPr>
          <w:sz w:val="24"/>
          <w:szCs w:val="24"/>
        </w:rPr>
        <w:t>aprobat</w:t>
      </w:r>
      <w:r w:rsidR="00BD57FB">
        <w:rPr>
          <w:sz w:val="24"/>
          <w:szCs w:val="24"/>
        </w:rPr>
        <w:t>ă</w:t>
      </w:r>
      <w:r w:rsidR="00BD57FB" w:rsidRPr="00AE666A">
        <w:rPr>
          <w:sz w:val="24"/>
          <w:szCs w:val="24"/>
        </w:rPr>
        <w:t xml:space="preserve"> </w:t>
      </w:r>
      <w:r w:rsidR="000A5D7B">
        <w:rPr>
          <w:color w:val="000000"/>
          <w:sz w:val="24"/>
          <w:szCs w:val="24"/>
        </w:rPr>
        <w:t>prin hotărâre a</w:t>
      </w:r>
      <w:r w:rsidR="000A5D7B" w:rsidRPr="004C764B">
        <w:rPr>
          <w:color w:val="000000"/>
          <w:sz w:val="24"/>
          <w:szCs w:val="24"/>
        </w:rPr>
        <w:t xml:space="preserve"> Comisi</w:t>
      </w:r>
      <w:r w:rsidR="000A5D7B">
        <w:rPr>
          <w:color w:val="000000"/>
          <w:sz w:val="24"/>
          <w:szCs w:val="24"/>
        </w:rPr>
        <w:t>ei</w:t>
      </w:r>
      <w:r w:rsidR="000A5D7B" w:rsidRPr="004C764B">
        <w:rPr>
          <w:color w:val="000000"/>
          <w:sz w:val="24"/>
          <w:szCs w:val="24"/>
        </w:rPr>
        <w:t xml:space="preserve"> Electoral</w:t>
      </w:r>
      <w:r w:rsidR="000A5D7B">
        <w:rPr>
          <w:color w:val="000000"/>
          <w:sz w:val="24"/>
          <w:szCs w:val="24"/>
        </w:rPr>
        <w:t>e</w:t>
      </w:r>
      <w:r w:rsidR="000A5D7B" w:rsidRPr="004C764B">
        <w:rPr>
          <w:color w:val="000000"/>
          <w:sz w:val="24"/>
          <w:szCs w:val="24"/>
        </w:rPr>
        <w:t xml:space="preserve"> Central</w:t>
      </w:r>
      <w:r w:rsidR="000A5D7B">
        <w:rPr>
          <w:color w:val="000000"/>
          <w:sz w:val="24"/>
          <w:szCs w:val="24"/>
        </w:rPr>
        <w:t>e</w:t>
      </w:r>
      <w:r w:rsidRPr="00AE666A">
        <w:rPr>
          <w:sz w:val="24"/>
          <w:szCs w:val="24"/>
        </w:rPr>
        <w:t>.</w:t>
      </w:r>
    </w:p>
    <w:p w14:paraId="7E1063C4" w14:textId="1E687009"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Pentru înregistrarea candidaților independenți, cel târziu cu 30 de zile înainte de ziua alegerilor, consiliilor electorale de circumscripție li se prezintă, personal de către candidatul desemnat, actele </w:t>
      </w:r>
      <w:r w:rsidR="0086301F">
        <w:rPr>
          <w:color w:val="000000"/>
          <w:sz w:val="24"/>
          <w:szCs w:val="24"/>
        </w:rPr>
        <w:t>stabilite</w:t>
      </w:r>
      <w:r w:rsidR="0086301F" w:rsidRPr="004C764B">
        <w:rPr>
          <w:color w:val="000000"/>
          <w:sz w:val="24"/>
          <w:szCs w:val="24"/>
        </w:rPr>
        <w:t xml:space="preserve"> </w:t>
      </w:r>
      <w:r w:rsidRPr="004C764B">
        <w:rPr>
          <w:color w:val="000000"/>
          <w:sz w:val="24"/>
          <w:szCs w:val="24"/>
          <w:shd w:val="clear" w:color="auto" w:fill="FFFFFF" w:themeFill="background1"/>
        </w:rPr>
        <w:t>la pct. 2</w:t>
      </w:r>
      <w:r w:rsidR="003A4C0E">
        <w:rPr>
          <w:color w:val="000000"/>
          <w:sz w:val="24"/>
          <w:szCs w:val="24"/>
          <w:shd w:val="clear" w:color="auto" w:fill="FFFFFF" w:themeFill="background1"/>
        </w:rPr>
        <w:t>7</w:t>
      </w:r>
      <w:r w:rsidRPr="004C764B">
        <w:rPr>
          <w:color w:val="000000"/>
          <w:sz w:val="24"/>
          <w:szCs w:val="24"/>
          <w:shd w:val="clear" w:color="auto" w:fill="FFFFFF" w:themeFill="background1"/>
        </w:rPr>
        <w:t xml:space="preserve"> lit. b) - k), inclusiv listele de subscripție, întocmite în conformitate cu </w:t>
      </w:r>
      <w:r w:rsidR="0086301F">
        <w:rPr>
          <w:color w:val="000000"/>
          <w:sz w:val="24"/>
          <w:szCs w:val="24"/>
          <w:shd w:val="clear" w:color="auto" w:fill="FFFFFF" w:themeFill="background1"/>
        </w:rPr>
        <w:t>cerințele</w:t>
      </w:r>
      <w:r w:rsidR="0086301F" w:rsidRPr="004C764B">
        <w:rPr>
          <w:color w:val="000000"/>
          <w:sz w:val="24"/>
          <w:szCs w:val="24"/>
          <w:shd w:val="clear" w:color="auto" w:fill="FFFFFF" w:themeFill="background1"/>
        </w:rPr>
        <w:t xml:space="preserve"> </w:t>
      </w:r>
      <w:r w:rsidRPr="004C764B">
        <w:rPr>
          <w:color w:val="000000"/>
          <w:sz w:val="24"/>
          <w:szCs w:val="24"/>
          <w:shd w:val="clear" w:color="auto" w:fill="FFFFFF" w:themeFill="background1"/>
        </w:rPr>
        <w:t>stabilite la pct. 2</w:t>
      </w:r>
      <w:r w:rsidR="003A4C0E">
        <w:rPr>
          <w:color w:val="000000"/>
          <w:sz w:val="24"/>
          <w:szCs w:val="24"/>
          <w:shd w:val="clear" w:color="auto" w:fill="FFFFFF" w:themeFill="background1"/>
        </w:rPr>
        <w:t>8</w:t>
      </w:r>
      <w:r w:rsidRPr="004C764B">
        <w:rPr>
          <w:color w:val="000000"/>
          <w:sz w:val="24"/>
          <w:szCs w:val="24"/>
          <w:shd w:val="clear" w:color="auto" w:fill="FFFFFF" w:themeFill="background1"/>
        </w:rPr>
        <w:t xml:space="preserve">, </w:t>
      </w:r>
      <w:r w:rsidR="003A4C0E">
        <w:rPr>
          <w:color w:val="000000"/>
          <w:sz w:val="24"/>
          <w:szCs w:val="24"/>
          <w:shd w:val="clear" w:color="auto" w:fill="FFFFFF" w:themeFill="background1"/>
        </w:rPr>
        <w:t>29</w:t>
      </w:r>
      <w:r w:rsidRPr="004C764B">
        <w:rPr>
          <w:color w:val="000000"/>
          <w:sz w:val="24"/>
          <w:szCs w:val="24"/>
          <w:shd w:val="clear" w:color="auto" w:fill="FFFFFF" w:themeFill="background1"/>
        </w:rPr>
        <w:t>, 3</w:t>
      </w:r>
      <w:r w:rsidR="003A4C0E">
        <w:rPr>
          <w:color w:val="000000"/>
          <w:sz w:val="24"/>
          <w:szCs w:val="24"/>
          <w:shd w:val="clear" w:color="auto" w:fill="FFFFFF" w:themeFill="background1"/>
        </w:rPr>
        <w:t>4</w:t>
      </w:r>
      <w:r w:rsidRPr="004C764B">
        <w:rPr>
          <w:color w:val="000000"/>
          <w:sz w:val="24"/>
          <w:szCs w:val="24"/>
          <w:shd w:val="clear" w:color="auto" w:fill="FFFFFF" w:themeFill="background1"/>
        </w:rPr>
        <w:t>-39 și 41-43</w:t>
      </w:r>
      <w:r w:rsidRPr="004C764B">
        <w:rPr>
          <w:color w:val="000000"/>
          <w:sz w:val="24"/>
          <w:szCs w:val="24"/>
        </w:rPr>
        <w:t>, precum și la art. 65, 66, 68 și 164 din Codul electoral</w:t>
      </w:r>
      <w:r w:rsidR="000A5D7B">
        <w:rPr>
          <w:color w:val="000000"/>
          <w:sz w:val="24"/>
          <w:szCs w:val="24"/>
        </w:rPr>
        <w:t xml:space="preserve"> nr. 325/2022</w:t>
      </w:r>
      <w:r w:rsidRPr="004C764B">
        <w:rPr>
          <w:color w:val="000000"/>
          <w:sz w:val="24"/>
          <w:szCs w:val="24"/>
        </w:rPr>
        <w:t>.</w:t>
      </w:r>
    </w:p>
    <w:p w14:paraId="55D053DC" w14:textId="0087DFBA"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Cererea, în formă scrisă, prin care se solicită înregistrarea în calitate de concurent electoral</w:t>
      </w:r>
      <w:r w:rsidR="000A668B">
        <w:rPr>
          <w:color w:val="000000"/>
          <w:sz w:val="24"/>
          <w:szCs w:val="24"/>
        </w:rPr>
        <w:t>,</w:t>
      </w:r>
      <w:r w:rsidRPr="004C764B">
        <w:rPr>
          <w:color w:val="000000"/>
          <w:sz w:val="24"/>
          <w:szCs w:val="24"/>
        </w:rPr>
        <w:t xml:space="preserve"> conform modelelor din anexele nr. 4 și nr. 4a, se depune la consiliul electoral de circumscripție, fiind însoțit</w:t>
      </w:r>
      <w:r w:rsidR="005146E5">
        <w:rPr>
          <w:color w:val="000000"/>
          <w:sz w:val="24"/>
          <w:szCs w:val="24"/>
        </w:rPr>
        <w:t>ă</w:t>
      </w:r>
      <w:r w:rsidRPr="004C764B">
        <w:rPr>
          <w:color w:val="000000"/>
          <w:sz w:val="24"/>
          <w:szCs w:val="24"/>
        </w:rPr>
        <w:t xml:space="preserve"> de următoarele documente:</w:t>
      </w:r>
    </w:p>
    <w:p w14:paraId="342E00DB" w14:textId="64626C02" w:rsidR="00191D89" w:rsidRPr="004C764B" w:rsidRDefault="00191D89" w:rsidP="00191D89">
      <w:pPr>
        <w:numPr>
          <w:ilvl w:val="0"/>
          <w:numId w:val="2"/>
        </w:numPr>
        <w:pBdr>
          <w:top w:val="nil"/>
          <w:left w:val="nil"/>
          <w:bottom w:val="nil"/>
          <w:right w:val="nil"/>
          <w:between w:val="nil"/>
        </w:pBdr>
        <w:shd w:val="clear" w:color="auto" w:fill="FFFFFF" w:themeFill="background1"/>
        <w:tabs>
          <w:tab w:val="left" w:pos="851"/>
        </w:tabs>
        <w:spacing w:line="276" w:lineRule="auto"/>
        <w:ind w:left="0" w:right="98" w:firstLine="567"/>
        <w:jc w:val="both"/>
        <w:rPr>
          <w:color w:val="000000"/>
          <w:sz w:val="24"/>
          <w:szCs w:val="24"/>
        </w:rPr>
      </w:pPr>
      <w:r w:rsidRPr="004C764B">
        <w:rPr>
          <w:color w:val="000000"/>
          <w:sz w:val="24"/>
          <w:szCs w:val="24"/>
        </w:rPr>
        <w:t xml:space="preserve"> </w:t>
      </w:r>
      <w:r w:rsidR="0075502F">
        <w:rPr>
          <w:color w:val="000000"/>
          <w:sz w:val="24"/>
          <w:szCs w:val="24"/>
        </w:rPr>
        <w:t>h</w:t>
      </w:r>
      <w:r w:rsidR="0075502F" w:rsidRPr="004C764B">
        <w:rPr>
          <w:color w:val="000000"/>
          <w:sz w:val="24"/>
          <w:szCs w:val="24"/>
        </w:rPr>
        <w:t>otărârea</w:t>
      </w:r>
      <w:r w:rsidR="0075502F">
        <w:rPr>
          <w:color w:val="000000"/>
          <w:sz w:val="24"/>
          <w:szCs w:val="24"/>
        </w:rPr>
        <w:t xml:space="preserve"> </w:t>
      </w:r>
      <w:r w:rsidRPr="004C764B">
        <w:rPr>
          <w:color w:val="000000"/>
          <w:sz w:val="24"/>
          <w:szCs w:val="24"/>
        </w:rPr>
        <w:t>/</w:t>
      </w:r>
      <w:r w:rsidR="000A5D7B">
        <w:rPr>
          <w:color w:val="000000"/>
          <w:sz w:val="24"/>
          <w:szCs w:val="24"/>
        </w:rPr>
        <w:t xml:space="preserve"> </w:t>
      </w:r>
      <w:r w:rsidRPr="004C764B">
        <w:rPr>
          <w:color w:val="000000"/>
          <w:sz w:val="24"/>
          <w:szCs w:val="24"/>
        </w:rPr>
        <w:t xml:space="preserve">decizia confirmată prin procesul-verbal sau, după caz, prin extras din procesul-verbal al ședinței organului central sau teritorial al partidului politic sau al blocului electoral privind </w:t>
      </w:r>
      <w:r w:rsidRPr="004C764B">
        <w:rPr>
          <w:color w:val="000000"/>
          <w:sz w:val="24"/>
          <w:szCs w:val="24"/>
        </w:rPr>
        <w:lastRenderedPageBreak/>
        <w:t>desemnarea candidaților (listei de candidați), întocmit conform prevederilor art. 68 alin. (3) și art. 163 din Codul electoral</w:t>
      </w:r>
      <w:r w:rsidR="000A5D7B" w:rsidRPr="000A5D7B">
        <w:rPr>
          <w:color w:val="000000"/>
          <w:sz w:val="24"/>
          <w:szCs w:val="24"/>
        </w:rPr>
        <w:t xml:space="preserve"> </w:t>
      </w:r>
      <w:r w:rsidR="000A5D7B">
        <w:rPr>
          <w:color w:val="000000"/>
          <w:sz w:val="24"/>
          <w:szCs w:val="24"/>
        </w:rPr>
        <w:t>nr. 325/2022</w:t>
      </w:r>
      <w:r w:rsidR="000A668B">
        <w:rPr>
          <w:color w:val="000000"/>
          <w:sz w:val="24"/>
          <w:szCs w:val="24"/>
        </w:rPr>
        <w:t>,</w:t>
      </w:r>
      <w:r w:rsidRPr="004C764B">
        <w:rPr>
          <w:color w:val="000000"/>
          <w:sz w:val="24"/>
          <w:szCs w:val="24"/>
        </w:rPr>
        <w:t xml:space="preserve"> conform modelului din anexa nr. 5 – în cazul partidelor politice și blocurilor electorale;</w:t>
      </w:r>
    </w:p>
    <w:p w14:paraId="63E3948B" w14:textId="7F3C8A88" w:rsidR="00191D89" w:rsidRPr="004C764B" w:rsidRDefault="00191D89" w:rsidP="00191D89">
      <w:pPr>
        <w:numPr>
          <w:ilvl w:val="0"/>
          <w:numId w:val="2"/>
        </w:numPr>
        <w:pBdr>
          <w:top w:val="nil"/>
          <w:left w:val="nil"/>
          <w:bottom w:val="nil"/>
          <w:right w:val="nil"/>
          <w:between w:val="nil"/>
        </w:pBdr>
        <w:shd w:val="clear" w:color="auto" w:fill="FFFFFF" w:themeFill="background1"/>
        <w:tabs>
          <w:tab w:val="left" w:pos="851"/>
        </w:tabs>
        <w:spacing w:line="276" w:lineRule="auto"/>
        <w:ind w:left="0" w:right="106" w:firstLine="567"/>
        <w:jc w:val="both"/>
        <w:rPr>
          <w:color w:val="000000"/>
          <w:sz w:val="24"/>
          <w:szCs w:val="24"/>
        </w:rPr>
      </w:pPr>
      <w:r w:rsidRPr="004C764B">
        <w:rPr>
          <w:color w:val="000000"/>
          <w:sz w:val="24"/>
          <w:szCs w:val="24"/>
        </w:rPr>
        <w:t>listele de subscripție cu numărul suficient de semnături ale susținătorilor, numerotate și sistematizate în condițiile regulamentului privind procedura de întocmire, prezentare și verificare a listelor de subscripție</w:t>
      </w:r>
      <w:r w:rsidR="000A5D7B">
        <w:rPr>
          <w:color w:val="000000"/>
          <w:sz w:val="24"/>
          <w:szCs w:val="24"/>
        </w:rPr>
        <w:t>,</w:t>
      </w:r>
      <w:r w:rsidRPr="004C764B">
        <w:rPr>
          <w:color w:val="000000"/>
          <w:sz w:val="24"/>
          <w:szCs w:val="24"/>
        </w:rPr>
        <w:t xml:space="preserve"> aprobat </w:t>
      </w:r>
      <w:r w:rsidR="000A5D7B">
        <w:rPr>
          <w:color w:val="000000"/>
          <w:sz w:val="24"/>
          <w:szCs w:val="24"/>
        </w:rPr>
        <w:t>prin hotărâre a</w:t>
      </w:r>
      <w:r w:rsidRPr="004C764B">
        <w:rPr>
          <w:color w:val="000000"/>
          <w:sz w:val="24"/>
          <w:szCs w:val="24"/>
        </w:rPr>
        <w:t xml:space="preserve"> </w:t>
      </w:r>
      <w:r w:rsidR="000A5D7B" w:rsidRPr="004C764B">
        <w:rPr>
          <w:color w:val="000000"/>
          <w:sz w:val="24"/>
          <w:szCs w:val="24"/>
        </w:rPr>
        <w:t>Comisi</w:t>
      </w:r>
      <w:r w:rsidR="000A5D7B">
        <w:rPr>
          <w:color w:val="000000"/>
          <w:sz w:val="24"/>
          <w:szCs w:val="24"/>
        </w:rPr>
        <w:t>ei</w:t>
      </w:r>
      <w:r w:rsidR="000A5D7B" w:rsidRPr="004C764B">
        <w:rPr>
          <w:color w:val="000000"/>
          <w:sz w:val="24"/>
          <w:szCs w:val="24"/>
        </w:rPr>
        <w:t xml:space="preserve"> Electoral</w:t>
      </w:r>
      <w:r w:rsidR="000A5D7B">
        <w:rPr>
          <w:color w:val="000000"/>
          <w:sz w:val="24"/>
          <w:szCs w:val="24"/>
        </w:rPr>
        <w:t>e</w:t>
      </w:r>
      <w:r w:rsidR="000A5D7B" w:rsidRPr="004C764B">
        <w:rPr>
          <w:color w:val="000000"/>
          <w:sz w:val="24"/>
          <w:szCs w:val="24"/>
        </w:rPr>
        <w:t xml:space="preserve"> Central</w:t>
      </w:r>
      <w:r w:rsidR="000A5D7B">
        <w:rPr>
          <w:color w:val="000000"/>
          <w:sz w:val="24"/>
          <w:szCs w:val="24"/>
        </w:rPr>
        <w:t>e</w:t>
      </w:r>
      <w:r w:rsidR="000A5D7B" w:rsidRPr="004C764B">
        <w:rPr>
          <w:color w:val="000000"/>
          <w:sz w:val="24"/>
          <w:szCs w:val="24"/>
        </w:rPr>
        <w:t xml:space="preserve"> </w:t>
      </w:r>
      <w:r w:rsidRPr="004C764B">
        <w:rPr>
          <w:color w:val="000000"/>
          <w:sz w:val="24"/>
          <w:szCs w:val="24"/>
        </w:rPr>
        <w:t>și cu respectarea prevederilor art. 66 și 164 din Codul electoral</w:t>
      </w:r>
      <w:r w:rsidR="000A5D7B">
        <w:rPr>
          <w:color w:val="000000"/>
          <w:sz w:val="24"/>
          <w:szCs w:val="24"/>
        </w:rPr>
        <w:t xml:space="preserve"> nr. 325/2022</w:t>
      </w:r>
      <w:r w:rsidRPr="004C764B">
        <w:rPr>
          <w:color w:val="000000"/>
          <w:sz w:val="24"/>
          <w:szCs w:val="24"/>
        </w:rPr>
        <w:t xml:space="preserve"> – în cazul candidaților independenți;</w:t>
      </w:r>
    </w:p>
    <w:p w14:paraId="2CC6812C" w14:textId="6AD2F700" w:rsidR="00191D89" w:rsidRPr="004C764B" w:rsidRDefault="00191D89" w:rsidP="00191D89">
      <w:pPr>
        <w:numPr>
          <w:ilvl w:val="0"/>
          <w:numId w:val="2"/>
        </w:numPr>
        <w:pBdr>
          <w:top w:val="nil"/>
          <w:left w:val="nil"/>
          <w:bottom w:val="nil"/>
          <w:right w:val="nil"/>
          <w:between w:val="nil"/>
        </w:pBdr>
        <w:shd w:val="clear" w:color="auto" w:fill="FFFFFF" w:themeFill="background1"/>
        <w:tabs>
          <w:tab w:val="left" w:pos="851"/>
        </w:tabs>
        <w:spacing w:line="276" w:lineRule="auto"/>
        <w:ind w:left="0" w:right="106" w:firstLine="567"/>
        <w:jc w:val="both"/>
        <w:rPr>
          <w:color w:val="000000"/>
          <w:sz w:val="24"/>
          <w:szCs w:val="24"/>
        </w:rPr>
      </w:pPr>
      <w:r w:rsidRPr="004C764B">
        <w:rPr>
          <w:color w:val="000000"/>
          <w:sz w:val="24"/>
          <w:szCs w:val="24"/>
        </w:rPr>
        <w:t>datele biografice ale candidatului</w:t>
      </w:r>
      <w:r w:rsidR="000A668B">
        <w:rPr>
          <w:color w:val="000000"/>
          <w:sz w:val="24"/>
          <w:szCs w:val="24"/>
        </w:rPr>
        <w:t>,</w:t>
      </w:r>
      <w:r w:rsidRPr="004C764B">
        <w:rPr>
          <w:color w:val="000000"/>
          <w:sz w:val="24"/>
          <w:szCs w:val="24"/>
        </w:rPr>
        <w:t xml:space="preserve"> conform modelului din anexa nr. 6;</w:t>
      </w:r>
    </w:p>
    <w:p w14:paraId="5656454E" w14:textId="3A2C6F7E" w:rsidR="00191D89" w:rsidRPr="004C764B" w:rsidRDefault="00191D89" w:rsidP="00191D89">
      <w:pPr>
        <w:numPr>
          <w:ilvl w:val="0"/>
          <w:numId w:val="2"/>
        </w:numPr>
        <w:pBdr>
          <w:top w:val="nil"/>
          <w:left w:val="nil"/>
          <w:bottom w:val="nil"/>
          <w:right w:val="nil"/>
          <w:between w:val="nil"/>
        </w:pBdr>
        <w:shd w:val="clear" w:color="auto" w:fill="FFFFFF" w:themeFill="background1"/>
        <w:tabs>
          <w:tab w:val="left" w:pos="851"/>
        </w:tabs>
        <w:spacing w:line="276" w:lineRule="auto"/>
        <w:ind w:left="0" w:right="100" w:firstLine="567"/>
        <w:jc w:val="both"/>
        <w:rPr>
          <w:color w:val="000000"/>
          <w:sz w:val="24"/>
          <w:szCs w:val="24"/>
        </w:rPr>
      </w:pPr>
      <w:r w:rsidRPr="004C764B">
        <w:rPr>
          <w:color w:val="000000"/>
          <w:sz w:val="24"/>
          <w:szCs w:val="24"/>
        </w:rPr>
        <w:t>declarația candidatului privind consimțământul lui de a candida pentru funcția de primar</w:t>
      </w:r>
      <w:r w:rsidR="000A5D7B">
        <w:rPr>
          <w:color w:val="000000"/>
          <w:sz w:val="24"/>
          <w:szCs w:val="24"/>
        </w:rPr>
        <w:t xml:space="preserve"> </w:t>
      </w:r>
      <w:r w:rsidRPr="004C764B">
        <w:rPr>
          <w:color w:val="000000"/>
          <w:sz w:val="24"/>
          <w:szCs w:val="24"/>
        </w:rPr>
        <w:t>/</w:t>
      </w:r>
      <w:r w:rsidR="000A5D7B">
        <w:rPr>
          <w:color w:val="000000"/>
          <w:sz w:val="24"/>
          <w:szCs w:val="24"/>
        </w:rPr>
        <w:t xml:space="preserve"> </w:t>
      </w:r>
      <w:r w:rsidRPr="004C764B">
        <w:rPr>
          <w:color w:val="000000"/>
          <w:sz w:val="24"/>
          <w:szCs w:val="24"/>
        </w:rPr>
        <w:t>consilier al consiliului local</w:t>
      </w:r>
      <w:r w:rsidR="000A668B">
        <w:rPr>
          <w:color w:val="000000"/>
          <w:sz w:val="24"/>
          <w:szCs w:val="24"/>
        </w:rPr>
        <w:t>,</w:t>
      </w:r>
      <w:r w:rsidRPr="004C764B">
        <w:rPr>
          <w:color w:val="000000"/>
          <w:sz w:val="24"/>
          <w:szCs w:val="24"/>
        </w:rPr>
        <w:t xml:space="preserve"> </w:t>
      </w:r>
      <w:r w:rsidR="000E61CA">
        <w:rPr>
          <w:color w:val="000000"/>
          <w:sz w:val="24"/>
          <w:szCs w:val="24"/>
        </w:rPr>
        <w:t>conform modelului din</w:t>
      </w:r>
      <w:r w:rsidRPr="004C764B">
        <w:rPr>
          <w:color w:val="000000"/>
          <w:sz w:val="24"/>
          <w:szCs w:val="24"/>
        </w:rPr>
        <w:t xml:space="preserve"> anexa nr. 7;</w:t>
      </w:r>
    </w:p>
    <w:p w14:paraId="46ADB6C0" w14:textId="378944B0" w:rsidR="00191D89" w:rsidRPr="004C764B" w:rsidRDefault="00191D89" w:rsidP="00191D89">
      <w:pPr>
        <w:numPr>
          <w:ilvl w:val="0"/>
          <w:numId w:val="2"/>
        </w:numPr>
        <w:pBdr>
          <w:top w:val="nil"/>
          <w:left w:val="nil"/>
          <w:bottom w:val="nil"/>
          <w:right w:val="nil"/>
          <w:between w:val="nil"/>
        </w:pBdr>
        <w:shd w:val="clear" w:color="auto" w:fill="FFFFFF" w:themeFill="background1"/>
        <w:tabs>
          <w:tab w:val="left" w:pos="851"/>
        </w:tabs>
        <w:spacing w:before="1" w:line="276" w:lineRule="auto"/>
        <w:ind w:left="0" w:right="113" w:firstLine="567"/>
        <w:jc w:val="both"/>
        <w:rPr>
          <w:color w:val="000000"/>
          <w:sz w:val="24"/>
          <w:szCs w:val="24"/>
        </w:rPr>
      </w:pPr>
      <w:r w:rsidRPr="004C764B">
        <w:rPr>
          <w:color w:val="000000"/>
          <w:sz w:val="24"/>
          <w:szCs w:val="24"/>
        </w:rPr>
        <w:t>declarația de avere și interese personale a candidatului pentru ultimul an înainte de alegerile locale</w:t>
      </w:r>
      <w:r w:rsidR="000A668B">
        <w:rPr>
          <w:color w:val="000000"/>
          <w:sz w:val="24"/>
          <w:szCs w:val="24"/>
        </w:rPr>
        <w:t>,</w:t>
      </w:r>
      <w:r w:rsidRPr="004C764B">
        <w:rPr>
          <w:color w:val="000000"/>
          <w:sz w:val="24"/>
          <w:szCs w:val="24"/>
        </w:rPr>
        <w:t xml:space="preserve"> conform modelului din anexa nr. 8;</w:t>
      </w:r>
    </w:p>
    <w:p w14:paraId="1148AF6E" w14:textId="780326A9" w:rsidR="00191D89" w:rsidRPr="004C764B" w:rsidRDefault="00191D89" w:rsidP="00191D89">
      <w:pPr>
        <w:numPr>
          <w:ilvl w:val="0"/>
          <w:numId w:val="2"/>
        </w:numPr>
        <w:pBdr>
          <w:top w:val="nil"/>
          <w:left w:val="nil"/>
          <w:bottom w:val="nil"/>
          <w:right w:val="nil"/>
          <w:between w:val="nil"/>
        </w:pBdr>
        <w:shd w:val="clear" w:color="auto" w:fill="FFFFFF" w:themeFill="background1"/>
        <w:tabs>
          <w:tab w:val="left" w:pos="851"/>
        </w:tabs>
        <w:spacing w:line="276" w:lineRule="auto"/>
        <w:ind w:left="0" w:firstLine="567"/>
        <w:jc w:val="both"/>
        <w:rPr>
          <w:color w:val="000000"/>
          <w:sz w:val="24"/>
          <w:szCs w:val="24"/>
        </w:rPr>
      </w:pPr>
      <w:r w:rsidRPr="004C764B">
        <w:rPr>
          <w:color w:val="000000"/>
          <w:sz w:val="24"/>
          <w:szCs w:val="24"/>
        </w:rPr>
        <w:t>declarația candidatului pe propria răspundere</w:t>
      </w:r>
      <w:r w:rsidR="000A668B">
        <w:rPr>
          <w:color w:val="000000"/>
          <w:sz w:val="24"/>
          <w:szCs w:val="24"/>
        </w:rPr>
        <w:t>,</w:t>
      </w:r>
      <w:r w:rsidRPr="004C764B">
        <w:rPr>
          <w:color w:val="000000"/>
          <w:sz w:val="24"/>
          <w:szCs w:val="24"/>
        </w:rPr>
        <w:t xml:space="preserve"> conform modelului din anexa nr. 9, prin care confirmă că:</w:t>
      </w:r>
    </w:p>
    <w:p w14:paraId="225DD812" w14:textId="7B739565" w:rsidR="009718B6" w:rsidRDefault="009718B6" w:rsidP="0043235A">
      <w:pPr>
        <w:numPr>
          <w:ilvl w:val="0"/>
          <w:numId w:val="3"/>
        </w:numPr>
        <w:pBdr>
          <w:top w:val="nil"/>
          <w:left w:val="nil"/>
          <w:bottom w:val="nil"/>
          <w:right w:val="nil"/>
          <w:between w:val="nil"/>
        </w:pBdr>
        <w:shd w:val="clear" w:color="auto" w:fill="FFFFFF" w:themeFill="background1"/>
        <w:tabs>
          <w:tab w:val="left" w:pos="793"/>
          <w:tab w:val="left" w:pos="993"/>
        </w:tabs>
        <w:spacing w:line="276" w:lineRule="auto"/>
        <w:ind w:left="709"/>
        <w:jc w:val="both"/>
        <w:rPr>
          <w:color w:val="000000"/>
          <w:sz w:val="24"/>
          <w:szCs w:val="24"/>
        </w:rPr>
      </w:pPr>
      <w:r>
        <w:rPr>
          <w:color w:val="000000"/>
          <w:sz w:val="24"/>
          <w:szCs w:val="24"/>
        </w:rPr>
        <w:t>nu cade sub incidența restricțiilor stabilite la art. 16 alin. (2) lit. c) - e) din Codul electoral nr. 325/2022</w:t>
      </w:r>
      <w:r w:rsidR="00191D89" w:rsidRPr="004C764B">
        <w:rPr>
          <w:color w:val="000000"/>
          <w:sz w:val="24"/>
          <w:szCs w:val="24"/>
        </w:rPr>
        <w:t>;</w:t>
      </w:r>
      <w:r>
        <w:rPr>
          <w:color w:val="000000"/>
          <w:sz w:val="24"/>
          <w:szCs w:val="24"/>
        </w:rPr>
        <w:t xml:space="preserve">                           </w:t>
      </w:r>
    </w:p>
    <w:p w14:paraId="2C7ED3F9" w14:textId="6E33A797" w:rsidR="00191D89" w:rsidRPr="0043235A" w:rsidRDefault="00D015B5" w:rsidP="0043235A">
      <w:pPr>
        <w:pBdr>
          <w:top w:val="nil"/>
          <w:left w:val="nil"/>
          <w:bottom w:val="nil"/>
          <w:right w:val="nil"/>
          <w:between w:val="nil"/>
        </w:pBdr>
        <w:shd w:val="clear" w:color="auto" w:fill="FFFFFF" w:themeFill="background1"/>
        <w:tabs>
          <w:tab w:val="left" w:pos="793"/>
          <w:tab w:val="left" w:pos="993"/>
        </w:tabs>
        <w:spacing w:line="276" w:lineRule="auto"/>
        <w:ind w:left="116"/>
        <w:jc w:val="center"/>
        <w:rPr>
          <w:i/>
          <w:color w:val="0070C0"/>
          <w:sz w:val="20"/>
          <w:szCs w:val="24"/>
        </w:rPr>
      </w:pPr>
      <w:r w:rsidRPr="0043235A">
        <w:rPr>
          <w:rStyle w:val="Accentuat"/>
          <w:color w:val="0070C0"/>
          <w:sz w:val="20"/>
          <w:shd w:val="clear" w:color="auto" w:fill="FFFFFF"/>
        </w:rPr>
        <w:t>[</w:t>
      </w:r>
      <w:r w:rsidR="009718B6" w:rsidRPr="0043235A">
        <w:rPr>
          <w:i/>
          <w:color w:val="0070C0"/>
          <w:sz w:val="20"/>
          <w:szCs w:val="24"/>
        </w:rPr>
        <w:t xml:space="preserve">Pct. 27 </w:t>
      </w:r>
      <w:r w:rsidRPr="0043235A">
        <w:rPr>
          <w:i/>
          <w:color w:val="0070C0"/>
          <w:sz w:val="20"/>
          <w:szCs w:val="24"/>
        </w:rPr>
        <w:t xml:space="preserve">lit. f) </w:t>
      </w:r>
      <w:r w:rsidR="009718B6" w:rsidRPr="0043235A">
        <w:rPr>
          <w:i/>
          <w:color w:val="0070C0"/>
          <w:sz w:val="20"/>
          <w:szCs w:val="24"/>
        </w:rPr>
        <w:t>modificat</w:t>
      </w:r>
      <w:r w:rsidRPr="0043235A">
        <w:rPr>
          <w:i/>
          <w:color w:val="0070C0"/>
          <w:sz w:val="20"/>
          <w:szCs w:val="24"/>
        </w:rPr>
        <w:t>ă</w:t>
      </w:r>
      <w:r w:rsidR="009718B6" w:rsidRPr="0043235A">
        <w:rPr>
          <w:i/>
          <w:color w:val="0070C0"/>
          <w:sz w:val="20"/>
          <w:szCs w:val="24"/>
        </w:rPr>
        <w:t xml:space="preserve"> prin hot. CEC nr. </w:t>
      </w:r>
      <w:r w:rsidRPr="0043235A">
        <w:rPr>
          <w:i/>
          <w:color w:val="0070C0"/>
          <w:sz w:val="20"/>
          <w:szCs w:val="24"/>
        </w:rPr>
        <w:t>1202 din 30.08.</w:t>
      </w:r>
      <w:r w:rsidR="009718B6" w:rsidRPr="0043235A">
        <w:rPr>
          <w:i/>
          <w:color w:val="0070C0"/>
          <w:sz w:val="20"/>
          <w:szCs w:val="24"/>
        </w:rPr>
        <w:t>23</w:t>
      </w:r>
      <w:r w:rsidRPr="0043235A">
        <w:rPr>
          <w:rStyle w:val="Titlu1Caracter"/>
          <w:color w:val="0070C0"/>
          <w:sz w:val="22"/>
          <w:shd w:val="clear" w:color="auto" w:fill="FFFFFF"/>
        </w:rPr>
        <w:t xml:space="preserve"> </w:t>
      </w:r>
      <w:r w:rsidRPr="0043235A">
        <w:rPr>
          <w:rStyle w:val="Accentuat"/>
          <w:color w:val="0070C0"/>
          <w:sz w:val="20"/>
          <w:shd w:val="clear" w:color="auto" w:fill="FFFFFF"/>
        </w:rPr>
        <w:t>MO3</w:t>
      </w:r>
      <w:r>
        <w:rPr>
          <w:rStyle w:val="Accentuat"/>
          <w:color w:val="0070C0"/>
          <w:sz w:val="20"/>
          <w:shd w:val="clear" w:color="auto" w:fill="FFFFFF"/>
        </w:rPr>
        <w:t>35-337/01.09.23 art.560; în vigoare 01.09</w:t>
      </w:r>
      <w:r w:rsidRPr="0043235A">
        <w:rPr>
          <w:rStyle w:val="Accentuat"/>
          <w:color w:val="0070C0"/>
          <w:sz w:val="20"/>
          <w:shd w:val="clear" w:color="auto" w:fill="FFFFFF"/>
        </w:rPr>
        <w:t>.23]</w:t>
      </w:r>
    </w:p>
    <w:p w14:paraId="626D835C" w14:textId="79DBE1B1" w:rsidR="0046129B" w:rsidRPr="00547388" w:rsidRDefault="0046129B" w:rsidP="00191D89">
      <w:pPr>
        <w:numPr>
          <w:ilvl w:val="0"/>
          <w:numId w:val="3"/>
        </w:numPr>
        <w:pBdr>
          <w:top w:val="nil"/>
          <w:left w:val="nil"/>
          <w:bottom w:val="nil"/>
          <w:right w:val="nil"/>
          <w:between w:val="nil"/>
        </w:pBdr>
        <w:shd w:val="clear" w:color="auto" w:fill="FFFFFF" w:themeFill="background1"/>
        <w:tabs>
          <w:tab w:val="left" w:pos="797"/>
          <w:tab w:val="left" w:pos="993"/>
        </w:tabs>
        <w:spacing w:line="276" w:lineRule="auto"/>
        <w:ind w:left="0" w:right="101" w:firstLine="567"/>
        <w:jc w:val="both"/>
        <w:rPr>
          <w:color w:val="000000"/>
          <w:sz w:val="24"/>
          <w:szCs w:val="24"/>
        </w:rPr>
      </w:pPr>
      <w:r w:rsidRPr="00547388">
        <w:rPr>
          <w:rFonts w:eastAsia="Calibri"/>
          <w:sz w:val="24"/>
          <w:szCs w:val="24"/>
          <w:lang w:eastAsia="ar-SA"/>
        </w:rPr>
        <w:t xml:space="preserve">în privința sa nu au fost emise acte de constatare rămase definitive, referitoare la </w:t>
      </w:r>
      <w:r w:rsidRPr="0070559D">
        <w:rPr>
          <w:rFonts w:eastAsia="Calibri"/>
          <w:sz w:val="24"/>
          <w:szCs w:val="24"/>
          <w:lang w:eastAsia="ar-SA"/>
        </w:rPr>
        <w:t>încălcarea regimul</w:t>
      </w:r>
      <w:r w:rsidR="0075502F" w:rsidRPr="0070559D">
        <w:rPr>
          <w:rFonts w:eastAsia="Calibri"/>
          <w:sz w:val="24"/>
          <w:szCs w:val="24"/>
          <w:lang w:eastAsia="ar-SA"/>
        </w:rPr>
        <w:t>ui</w:t>
      </w:r>
      <w:r w:rsidRPr="0070559D">
        <w:rPr>
          <w:rFonts w:eastAsia="Calibri"/>
          <w:sz w:val="24"/>
          <w:szCs w:val="24"/>
          <w:lang w:eastAsia="ar-SA"/>
        </w:rPr>
        <w:t xml:space="preserve"> juridic al declarării averii și </w:t>
      </w:r>
      <w:r w:rsidR="0075502F" w:rsidRPr="0070559D">
        <w:rPr>
          <w:rFonts w:eastAsia="Calibri"/>
          <w:sz w:val="24"/>
          <w:szCs w:val="24"/>
          <w:lang w:eastAsia="ar-SA"/>
        </w:rPr>
        <w:t xml:space="preserve">a </w:t>
      </w:r>
      <w:r w:rsidRPr="0070559D">
        <w:rPr>
          <w:rFonts w:eastAsia="Calibri"/>
          <w:sz w:val="24"/>
          <w:szCs w:val="24"/>
          <w:lang w:eastAsia="ar-SA"/>
        </w:rPr>
        <w:t>intereselor personale (diferență substanțială), regimul</w:t>
      </w:r>
      <w:r w:rsidR="0075502F" w:rsidRPr="0070559D">
        <w:rPr>
          <w:rFonts w:eastAsia="Calibri"/>
          <w:sz w:val="24"/>
          <w:szCs w:val="24"/>
          <w:lang w:eastAsia="ar-SA"/>
        </w:rPr>
        <w:t>ui</w:t>
      </w:r>
      <w:r w:rsidRPr="0070559D">
        <w:rPr>
          <w:rFonts w:eastAsia="Calibri"/>
          <w:sz w:val="24"/>
          <w:szCs w:val="24"/>
          <w:lang w:eastAsia="ar-SA"/>
        </w:rPr>
        <w:t xml:space="preserve"> juridic</w:t>
      </w:r>
      <w:r w:rsidRPr="00547388">
        <w:rPr>
          <w:rFonts w:eastAsia="Calibri"/>
          <w:sz w:val="24"/>
          <w:szCs w:val="24"/>
          <w:lang w:eastAsia="ar-SA"/>
        </w:rPr>
        <w:t xml:space="preserve"> al incompatibilităților, conflictelor de </w:t>
      </w:r>
      <w:r w:rsidRPr="0005333D">
        <w:rPr>
          <w:rFonts w:eastAsia="Calibri"/>
          <w:sz w:val="24"/>
          <w:szCs w:val="24"/>
          <w:lang w:eastAsia="ar-SA"/>
        </w:rPr>
        <w:t xml:space="preserve">interese, </w:t>
      </w:r>
      <w:r w:rsidR="0070559D" w:rsidRPr="0005333D">
        <w:rPr>
          <w:rFonts w:eastAsia="Calibri"/>
          <w:sz w:val="24"/>
          <w:szCs w:val="24"/>
          <w:lang w:eastAsia="ar-SA"/>
        </w:rPr>
        <w:t>r</w:t>
      </w:r>
      <w:r w:rsidR="0070559D" w:rsidRPr="002822E6">
        <w:rPr>
          <w:rFonts w:eastAsia="Calibri"/>
          <w:sz w:val="24"/>
          <w:szCs w:val="24"/>
          <w:lang w:eastAsia="ar-SA"/>
        </w:rPr>
        <w:t>estricțiilor</w:t>
      </w:r>
      <w:r w:rsidR="0070559D" w:rsidRPr="0005333D">
        <w:rPr>
          <w:rFonts w:eastAsia="Calibri"/>
          <w:sz w:val="24"/>
          <w:szCs w:val="24"/>
          <w:lang w:eastAsia="ar-SA"/>
        </w:rPr>
        <w:t xml:space="preserve"> și limitări</w:t>
      </w:r>
      <w:r w:rsidR="0070559D" w:rsidRPr="002822E6">
        <w:rPr>
          <w:rFonts w:eastAsia="Calibri"/>
          <w:sz w:val="24"/>
          <w:szCs w:val="24"/>
          <w:lang w:eastAsia="ar-SA"/>
        </w:rPr>
        <w:t>lor</w:t>
      </w:r>
      <w:r w:rsidRPr="0005333D">
        <w:rPr>
          <w:rFonts w:eastAsia="Calibri"/>
          <w:sz w:val="24"/>
          <w:szCs w:val="24"/>
          <w:lang w:eastAsia="ar-SA"/>
        </w:rPr>
        <w:t>,</w:t>
      </w:r>
      <w:r w:rsidRPr="00547388">
        <w:rPr>
          <w:rFonts w:eastAsia="Calibri"/>
          <w:sz w:val="24"/>
          <w:szCs w:val="24"/>
          <w:lang w:eastAsia="ar-SA"/>
        </w:rPr>
        <w:t xml:space="preserve"> acte care nu sunt prescrise.</w:t>
      </w:r>
    </w:p>
    <w:p w14:paraId="68D4B139" w14:textId="2930D0C9" w:rsidR="00191D89" w:rsidRPr="004C764B" w:rsidRDefault="00191D89" w:rsidP="00191D89">
      <w:pPr>
        <w:numPr>
          <w:ilvl w:val="0"/>
          <w:numId w:val="2"/>
        </w:numPr>
        <w:shd w:val="clear" w:color="auto" w:fill="FFFFFF" w:themeFill="background1"/>
        <w:tabs>
          <w:tab w:val="left" w:pos="851"/>
        </w:tabs>
        <w:spacing w:before="1" w:line="276" w:lineRule="auto"/>
        <w:ind w:left="0" w:right="105" w:firstLine="567"/>
        <w:jc w:val="both"/>
        <w:rPr>
          <w:sz w:val="24"/>
          <w:szCs w:val="24"/>
        </w:rPr>
      </w:pPr>
      <w:r w:rsidRPr="004C764B">
        <w:rPr>
          <w:color w:val="000000"/>
          <w:sz w:val="24"/>
          <w:szCs w:val="24"/>
        </w:rPr>
        <w:t>declarația</w:t>
      </w:r>
      <w:r w:rsidR="000E61CA">
        <w:rPr>
          <w:color w:val="000000"/>
          <w:sz w:val="24"/>
          <w:szCs w:val="24"/>
        </w:rPr>
        <w:t xml:space="preserve">, </w:t>
      </w:r>
      <w:r w:rsidR="000E61CA" w:rsidRPr="004C764B">
        <w:rPr>
          <w:color w:val="000000"/>
          <w:sz w:val="24"/>
          <w:szCs w:val="24"/>
        </w:rPr>
        <w:t>conform modelului din anexa nr. 10</w:t>
      </w:r>
      <w:r w:rsidR="000E61CA">
        <w:rPr>
          <w:color w:val="000000"/>
          <w:sz w:val="24"/>
          <w:szCs w:val="24"/>
        </w:rPr>
        <w:t>, a</w:t>
      </w:r>
      <w:r w:rsidRPr="004C764B">
        <w:rPr>
          <w:color w:val="000000"/>
          <w:sz w:val="24"/>
          <w:szCs w:val="24"/>
        </w:rPr>
        <w:t xml:space="preserve"> candidatului </w:t>
      </w:r>
      <w:r w:rsidR="00567DE2">
        <w:rPr>
          <w:color w:val="000000"/>
          <w:sz w:val="24"/>
          <w:szCs w:val="24"/>
        </w:rPr>
        <w:t xml:space="preserve">pentru funcția de primar </w:t>
      </w:r>
      <w:r w:rsidRPr="004C764B">
        <w:rPr>
          <w:color w:val="000000"/>
          <w:sz w:val="24"/>
          <w:szCs w:val="24"/>
        </w:rPr>
        <w:t>privind suspendarea, pe durata mandatului, a funcțiilor incompatibile cu funcția de primar, în cazul în care persoana este aleasă și mandatul îi este validat;</w:t>
      </w:r>
    </w:p>
    <w:p w14:paraId="429FD73C" w14:textId="7301851F" w:rsidR="00191D89" w:rsidRPr="004C764B" w:rsidRDefault="00191D89" w:rsidP="00191D89">
      <w:pPr>
        <w:numPr>
          <w:ilvl w:val="0"/>
          <w:numId w:val="2"/>
        </w:numPr>
        <w:shd w:val="clear" w:color="auto" w:fill="FFFFFF" w:themeFill="background1"/>
        <w:tabs>
          <w:tab w:val="left" w:pos="851"/>
        </w:tabs>
        <w:spacing w:before="1" w:line="276" w:lineRule="auto"/>
        <w:ind w:left="0" w:right="105" w:firstLine="567"/>
        <w:jc w:val="both"/>
        <w:rPr>
          <w:sz w:val="24"/>
          <w:szCs w:val="24"/>
        </w:rPr>
      </w:pPr>
      <w:r w:rsidRPr="004C764B">
        <w:rPr>
          <w:color w:val="000000"/>
          <w:sz w:val="24"/>
          <w:szCs w:val="24"/>
        </w:rPr>
        <w:t>declarația despre suspendarea din funcția deținută, din momentul începerii campaniei electorale – pentru persoanele care cad sub incidența prevederilor art. 16 alin. (3) din Codul electoral</w:t>
      </w:r>
      <w:r w:rsidR="00C24E5E">
        <w:rPr>
          <w:color w:val="000000"/>
          <w:sz w:val="24"/>
          <w:szCs w:val="24"/>
        </w:rPr>
        <w:t xml:space="preserve"> nr. 325/2022</w:t>
      </w:r>
      <w:r w:rsidR="000A668B">
        <w:rPr>
          <w:color w:val="000000"/>
          <w:sz w:val="24"/>
          <w:szCs w:val="24"/>
        </w:rPr>
        <w:t>,</w:t>
      </w:r>
      <w:r w:rsidRPr="004C764B">
        <w:rPr>
          <w:color w:val="000000"/>
          <w:sz w:val="24"/>
          <w:szCs w:val="24"/>
        </w:rPr>
        <w:t xml:space="preserve"> conform modelului din anexa nr. 11;</w:t>
      </w:r>
    </w:p>
    <w:p w14:paraId="67B45CBD" w14:textId="702F736A" w:rsidR="00FE1397" w:rsidRPr="00CC41B8" w:rsidRDefault="00191D89" w:rsidP="00CC41B8">
      <w:pPr>
        <w:numPr>
          <w:ilvl w:val="0"/>
          <w:numId w:val="2"/>
        </w:numPr>
        <w:pBdr>
          <w:top w:val="nil"/>
          <w:left w:val="nil"/>
          <w:bottom w:val="nil"/>
          <w:right w:val="nil"/>
          <w:between w:val="nil"/>
        </w:pBdr>
        <w:shd w:val="clear" w:color="auto" w:fill="FFFFFF" w:themeFill="background1"/>
        <w:tabs>
          <w:tab w:val="left" w:pos="851"/>
        </w:tabs>
        <w:spacing w:before="1" w:line="276" w:lineRule="auto"/>
        <w:ind w:left="0" w:right="105" w:firstLine="567"/>
        <w:jc w:val="both"/>
        <w:rPr>
          <w:color w:val="000000"/>
          <w:sz w:val="24"/>
          <w:szCs w:val="24"/>
        </w:rPr>
      </w:pPr>
      <w:r w:rsidRPr="004C764B">
        <w:rPr>
          <w:sz w:val="24"/>
          <w:szCs w:val="24"/>
        </w:rPr>
        <w:t>copia de pe diploma de studii  – în cazul candidaților pentru funcția de primar prin care se atestă că persoana are cel puțin studii generale obligatorii prevăzute la art. 13 din Codul educației nr. 152/2014;</w:t>
      </w:r>
    </w:p>
    <w:p w14:paraId="6B195ECC" w14:textId="77777777" w:rsidR="00191D89" w:rsidRPr="004C764B" w:rsidRDefault="00191D89" w:rsidP="00191D89">
      <w:pPr>
        <w:numPr>
          <w:ilvl w:val="0"/>
          <w:numId w:val="2"/>
        </w:numPr>
        <w:pBdr>
          <w:top w:val="nil"/>
          <w:left w:val="nil"/>
          <w:bottom w:val="nil"/>
          <w:right w:val="nil"/>
          <w:between w:val="nil"/>
        </w:pBdr>
        <w:shd w:val="clear" w:color="auto" w:fill="FFFFFF" w:themeFill="background1"/>
        <w:tabs>
          <w:tab w:val="left" w:pos="851"/>
        </w:tabs>
        <w:spacing w:line="276" w:lineRule="auto"/>
        <w:ind w:left="0" w:firstLine="567"/>
        <w:jc w:val="both"/>
        <w:rPr>
          <w:color w:val="000000"/>
          <w:sz w:val="24"/>
          <w:szCs w:val="24"/>
        </w:rPr>
      </w:pPr>
      <w:r w:rsidRPr="004C764B">
        <w:rPr>
          <w:color w:val="000000"/>
          <w:sz w:val="24"/>
          <w:szCs w:val="24"/>
        </w:rPr>
        <w:t>după caz, simbolul electoral în variantă electronică și pe suport de hârtie</w:t>
      </w:r>
      <w:r w:rsidR="00D60A07">
        <w:rPr>
          <w:color w:val="000000"/>
          <w:sz w:val="24"/>
          <w:szCs w:val="24"/>
        </w:rPr>
        <w:t>, în condițiile pct. 39-43</w:t>
      </w:r>
      <w:r w:rsidRPr="004C764B">
        <w:rPr>
          <w:color w:val="000000"/>
          <w:sz w:val="24"/>
          <w:szCs w:val="24"/>
        </w:rPr>
        <w:t>;</w:t>
      </w:r>
    </w:p>
    <w:p w14:paraId="4756A953" w14:textId="77777777" w:rsidR="00191D89" w:rsidRPr="004C764B" w:rsidRDefault="00191D89" w:rsidP="00191D89">
      <w:pPr>
        <w:numPr>
          <w:ilvl w:val="0"/>
          <w:numId w:val="2"/>
        </w:numPr>
        <w:pBdr>
          <w:top w:val="nil"/>
          <w:left w:val="nil"/>
          <w:bottom w:val="nil"/>
          <w:right w:val="nil"/>
          <w:between w:val="nil"/>
        </w:pBdr>
        <w:shd w:val="clear" w:color="auto" w:fill="FFFFFF" w:themeFill="background1"/>
        <w:tabs>
          <w:tab w:val="left" w:pos="851"/>
        </w:tabs>
        <w:spacing w:line="276" w:lineRule="auto"/>
        <w:ind w:left="0" w:firstLine="567"/>
        <w:jc w:val="both"/>
        <w:rPr>
          <w:strike/>
          <w:color w:val="000000"/>
          <w:sz w:val="24"/>
          <w:szCs w:val="24"/>
        </w:rPr>
      </w:pPr>
      <w:r w:rsidRPr="004C764B">
        <w:rPr>
          <w:color w:val="000000"/>
          <w:sz w:val="24"/>
          <w:szCs w:val="24"/>
        </w:rPr>
        <w:t>copia de pe buletinul de identitate al candidatului;</w:t>
      </w:r>
    </w:p>
    <w:p w14:paraId="62AAC0AC" w14:textId="78C33470" w:rsidR="00191D89" w:rsidRPr="004C764B" w:rsidRDefault="00191D89" w:rsidP="00191D89">
      <w:pPr>
        <w:numPr>
          <w:ilvl w:val="0"/>
          <w:numId w:val="2"/>
        </w:numPr>
        <w:shd w:val="clear" w:color="auto" w:fill="FFFFFF" w:themeFill="background1"/>
        <w:tabs>
          <w:tab w:val="left" w:pos="851"/>
        </w:tabs>
        <w:spacing w:line="276" w:lineRule="auto"/>
        <w:ind w:left="0" w:firstLine="567"/>
        <w:jc w:val="both"/>
        <w:rPr>
          <w:sz w:val="24"/>
          <w:szCs w:val="24"/>
        </w:rPr>
      </w:pPr>
      <w:r w:rsidRPr="004C764B">
        <w:rPr>
          <w:color w:val="000000"/>
          <w:sz w:val="24"/>
          <w:szCs w:val="24"/>
        </w:rPr>
        <w:t xml:space="preserve">statutul și </w:t>
      </w:r>
      <w:r w:rsidR="00B7067E">
        <w:rPr>
          <w:color w:val="000000"/>
          <w:sz w:val="24"/>
          <w:szCs w:val="24"/>
        </w:rPr>
        <w:t>extrasul din Registrul de stat</w:t>
      </w:r>
      <w:r w:rsidRPr="004C764B">
        <w:rPr>
          <w:color w:val="000000"/>
          <w:sz w:val="24"/>
          <w:szCs w:val="24"/>
        </w:rPr>
        <w:t xml:space="preserve"> </w:t>
      </w:r>
      <w:r w:rsidR="00B7067E">
        <w:rPr>
          <w:color w:val="000000"/>
          <w:sz w:val="24"/>
          <w:szCs w:val="24"/>
        </w:rPr>
        <w:t xml:space="preserve">al persoanelor juridice </w:t>
      </w:r>
      <w:r w:rsidRPr="004C764B">
        <w:rPr>
          <w:color w:val="000000"/>
          <w:sz w:val="24"/>
          <w:szCs w:val="24"/>
        </w:rPr>
        <w:t>(originalul și copia)</w:t>
      </w:r>
      <w:r w:rsidR="00D60A07">
        <w:rPr>
          <w:color w:val="000000"/>
          <w:sz w:val="24"/>
          <w:szCs w:val="24"/>
        </w:rPr>
        <w:t>, conform pct. 44 și 45</w:t>
      </w:r>
      <w:r w:rsidRPr="004C764B">
        <w:rPr>
          <w:color w:val="000000"/>
          <w:sz w:val="24"/>
          <w:szCs w:val="24"/>
        </w:rPr>
        <w:t xml:space="preserve"> – în cazul partidelor politice.</w:t>
      </w:r>
    </w:p>
    <w:p w14:paraId="4BAE796D" w14:textId="666CE925"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Formularele documentelor </w:t>
      </w:r>
      <w:r w:rsidR="0086301F">
        <w:rPr>
          <w:color w:val="000000"/>
          <w:sz w:val="24"/>
          <w:szCs w:val="24"/>
        </w:rPr>
        <w:t>stabilite</w:t>
      </w:r>
      <w:r w:rsidR="0086301F" w:rsidRPr="004C764B">
        <w:rPr>
          <w:color w:val="000000"/>
          <w:sz w:val="24"/>
          <w:szCs w:val="24"/>
        </w:rPr>
        <w:t xml:space="preserve"> </w:t>
      </w:r>
      <w:r w:rsidRPr="004C764B">
        <w:rPr>
          <w:color w:val="000000"/>
          <w:sz w:val="24"/>
          <w:szCs w:val="24"/>
        </w:rPr>
        <w:t xml:space="preserve">la </w:t>
      </w:r>
      <w:r w:rsidRPr="004C764B">
        <w:rPr>
          <w:color w:val="000000"/>
          <w:sz w:val="24"/>
          <w:szCs w:val="24"/>
          <w:shd w:val="clear" w:color="auto" w:fill="FFFFFF" w:themeFill="background1"/>
        </w:rPr>
        <w:t>pct. 2</w:t>
      </w:r>
      <w:r w:rsidR="00CC41B8">
        <w:rPr>
          <w:color w:val="000000"/>
          <w:sz w:val="24"/>
          <w:szCs w:val="24"/>
          <w:shd w:val="clear" w:color="auto" w:fill="FFFFFF" w:themeFill="background1"/>
        </w:rPr>
        <w:t>7</w:t>
      </w:r>
      <w:r w:rsidRPr="004C764B">
        <w:rPr>
          <w:color w:val="000000"/>
          <w:sz w:val="24"/>
          <w:szCs w:val="24"/>
          <w:shd w:val="clear" w:color="auto" w:fill="FFFFFF" w:themeFill="background1"/>
        </w:rPr>
        <w:t xml:space="preserve"> lit. c)-h) pot</w:t>
      </w:r>
      <w:r w:rsidRPr="004C764B">
        <w:rPr>
          <w:color w:val="000000"/>
          <w:sz w:val="24"/>
          <w:szCs w:val="24"/>
        </w:rPr>
        <w:t xml:space="preserve"> fi descărcate de pe pagina web oficială a Comisiei Electorale Centrale (</w:t>
      </w:r>
      <w:hyperlink r:id="rId6" w:history="1">
        <w:r w:rsidRPr="004C764B">
          <w:rPr>
            <w:color w:val="000000"/>
            <w:sz w:val="24"/>
            <w:szCs w:val="24"/>
          </w:rPr>
          <w:t>www.cec.md</w:t>
        </w:r>
      </w:hyperlink>
      <w:r w:rsidRPr="004C764B">
        <w:rPr>
          <w:color w:val="000000"/>
          <w:sz w:val="24"/>
          <w:szCs w:val="24"/>
        </w:rPr>
        <w:t xml:space="preserve">), rubrica „Alegeri și referendumuri”, </w:t>
      </w:r>
      <w:r w:rsidRPr="004C764B">
        <w:rPr>
          <w:i/>
          <w:color w:val="000000"/>
          <w:sz w:val="24"/>
          <w:szCs w:val="24"/>
        </w:rPr>
        <w:t>subrubricile „Alegerile locale generale</w:t>
      </w:r>
      <w:r w:rsidR="00C24E5E">
        <w:rPr>
          <w:i/>
          <w:color w:val="000000"/>
          <w:sz w:val="24"/>
          <w:szCs w:val="24"/>
        </w:rPr>
        <w:t xml:space="preserve"> </w:t>
      </w:r>
      <w:r w:rsidRPr="004C764B">
        <w:rPr>
          <w:i/>
          <w:color w:val="000000"/>
          <w:sz w:val="24"/>
          <w:szCs w:val="24"/>
        </w:rPr>
        <w:t>/</w:t>
      </w:r>
      <w:r w:rsidR="00C24E5E">
        <w:rPr>
          <w:i/>
          <w:color w:val="000000"/>
          <w:sz w:val="24"/>
          <w:szCs w:val="24"/>
        </w:rPr>
        <w:t xml:space="preserve"> </w:t>
      </w:r>
      <w:r w:rsidRPr="004C764B">
        <w:rPr>
          <w:i/>
          <w:color w:val="000000"/>
          <w:sz w:val="24"/>
          <w:szCs w:val="24"/>
        </w:rPr>
        <w:t>noi”</w:t>
      </w:r>
      <w:r w:rsidRPr="004C764B">
        <w:rPr>
          <w:color w:val="000000"/>
          <w:sz w:val="24"/>
          <w:szCs w:val="24"/>
        </w:rPr>
        <w:t xml:space="preserve"> și pot fi completate atât manual, cât și electronic, însă semnătura candidatului trebuie să fie olografă</w:t>
      </w:r>
      <w:r w:rsidR="00C24E5E">
        <w:rPr>
          <w:color w:val="000000"/>
          <w:sz w:val="24"/>
          <w:szCs w:val="24"/>
        </w:rPr>
        <w:t xml:space="preserve"> </w:t>
      </w:r>
      <w:r w:rsidRPr="004C764B">
        <w:rPr>
          <w:color w:val="000000"/>
          <w:sz w:val="24"/>
          <w:szCs w:val="24"/>
        </w:rPr>
        <w:t>/</w:t>
      </w:r>
      <w:r w:rsidR="00C24E5E">
        <w:rPr>
          <w:color w:val="000000"/>
          <w:sz w:val="24"/>
          <w:szCs w:val="24"/>
        </w:rPr>
        <w:t xml:space="preserve"> </w:t>
      </w:r>
      <w:r w:rsidRPr="004C764B">
        <w:rPr>
          <w:color w:val="000000"/>
          <w:sz w:val="24"/>
          <w:szCs w:val="24"/>
        </w:rPr>
        <w:t>electronică.</w:t>
      </w:r>
    </w:p>
    <w:p w14:paraId="7F75167F" w14:textId="7B3912BE"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Cererea</w:t>
      </w:r>
      <w:r w:rsidRPr="004C764B">
        <w:rPr>
          <w:i/>
          <w:color w:val="000000"/>
          <w:sz w:val="24"/>
          <w:szCs w:val="24"/>
        </w:rPr>
        <w:t xml:space="preserve"> </w:t>
      </w:r>
      <w:r w:rsidRPr="004C764B">
        <w:rPr>
          <w:color w:val="000000"/>
          <w:sz w:val="24"/>
          <w:szCs w:val="24"/>
        </w:rPr>
        <w:t xml:space="preserve">întocmită în </w:t>
      </w:r>
      <w:r w:rsidRPr="004C764B">
        <w:rPr>
          <w:color w:val="000000"/>
          <w:sz w:val="24"/>
          <w:szCs w:val="24"/>
          <w:shd w:val="clear" w:color="auto" w:fill="FFFFFF" w:themeFill="background1"/>
        </w:rPr>
        <w:t>condițiile pct. 2</w:t>
      </w:r>
      <w:r w:rsidR="00CC41B8">
        <w:rPr>
          <w:color w:val="000000"/>
          <w:sz w:val="24"/>
          <w:szCs w:val="24"/>
          <w:shd w:val="clear" w:color="auto" w:fill="FFFFFF" w:themeFill="background1"/>
        </w:rPr>
        <w:t>7</w:t>
      </w:r>
      <w:r w:rsidRPr="004C764B">
        <w:rPr>
          <w:color w:val="000000"/>
          <w:sz w:val="24"/>
          <w:szCs w:val="24"/>
        </w:rPr>
        <w:t xml:space="preserve"> se va depune la consiliul electoral de circumscripție personal de către candidatul independent sau persoana împuternicită a partidului politic sau blocului electoral, fiind înregistrat</w:t>
      </w:r>
      <w:r w:rsidR="00C24E5E">
        <w:rPr>
          <w:color w:val="000000"/>
          <w:sz w:val="24"/>
          <w:szCs w:val="24"/>
        </w:rPr>
        <w:t>ă</w:t>
      </w:r>
      <w:r w:rsidRPr="004C764B">
        <w:rPr>
          <w:color w:val="000000"/>
          <w:sz w:val="24"/>
          <w:szCs w:val="24"/>
        </w:rPr>
        <w:t xml:space="preserve"> într-un registru de evidență a corespondenței de intrare, întocmit conform regulilor de ținere a lucrărilor de secretariat. În cadrul ședințelor de desemnare a candidaților, partidele politice și blocurile electorale decid, în temeiul prevederilor statutare sau actelor de constituire ale acestora, asupra modului și persoanelor responsabile de prezentarea către consiliile electorale de circumscripție a documentelor aferente înregistrării în calitate de concurenți electorali.</w:t>
      </w:r>
    </w:p>
    <w:p w14:paraId="49ED066A" w14:textId="509B85C8"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lastRenderedPageBreak/>
        <w:t xml:space="preserve">Listele de candidați se aprobă conform prevederilor statutare ale partidelor politice sau ale acordurilor de constituire ale blocurilor electorale. În corespundere cu </w:t>
      </w:r>
      <w:r w:rsidRPr="004C764B">
        <w:rPr>
          <w:color w:val="000000"/>
          <w:sz w:val="24"/>
          <w:szCs w:val="24"/>
          <w:shd w:val="clear" w:color="auto" w:fill="FFFFFF" w:themeFill="background1"/>
        </w:rPr>
        <w:t>prevederile pct. 2</w:t>
      </w:r>
      <w:r w:rsidR="003A4C0E">
        <w:rPr>
          <w:color w:val="000000"/>
          <w:sz w:val="24"/>
          <w:szCs w:val="24"/>
          <w:shd w:val="clear" w:color="auto" w:fill="FFFFFF" w:themeFill="background1"/>
        </w:rPr>
        <w:t>7</w:t>
      </w:r>
      <w:r w:rsidRPr="004C764B">
        <w:rPr>
          <w:color w:val="000000"/>
          <w:sz w:val="24"/>
          <w:szCs w:val="24"/>
          <w:shd w:val="clear" w:color="auto" w:fill="FFFFFF" w:themeFill="background1"/>
        </w:rPr>
        <w:t xml:space="preserve"> lit. a),</w:t>
      </w:r>
      <w:r w:rsidRPr="004C764B">
        <w:rPr>
          <w:color w:val="000000"/>
          <w:sz w:val="24"/>
          <w:szCs w:val="24"/>
        </w:rPr>
        <w:t xml:space="preserve"> precum și în condițiile art. 68 alin. (3) și 163 din Codul electoral</w:t>
      </w:r>
      <w:r w:rsidR="00C24E5E" w:rsidRPr="00C24E5E">
        <w:rPr>
          <w:color w:val="000000"/>
          <w:sz w:val="24"/>
          <w:szCs w:val="24"/>
        </w:rPr>
        <w:t xml:space="preserve"> </w:t>
      </w:r>
      <w:r w:rsidR="00C24E5E">
        <w:rPr>
          <w:color w:val="000000"/>
          <w:sz w:val="24"/>
          <w:szCs w:val="24"/>
        </w:rPr>
        <w:t>nr. 325/2022</w:t>
      </w:r>
      <w:r w:rsidRPr="004C764B">
        <w:rPr>
          <w:color w:val="000000"/>
          <w:sz w:val="24"/>
          <w:szCs w:val="24"/>
        </w:rPr>
        <w:t>, lista de candidați la funcția de consilier local se</w:t>
      </w:r>
      <w:r w:rsidR="003A4C0E">
        <w:rPr>
          <w:color w:val="000000"/>
          <w:sz w:val="24"/>
          <w:szCs w:val="24"/>
        </w:rPr>
        <w:t xml:space="preserve"> va întocmi în formă de tabel, </w:t>
      </w:r>
      <w:r w:rsidRPr="004C764B">
        <w:rPr>
          <w:color w:val="000000"/>
          <w:sz w:val="24"/>
          <w:szCs w:val="24"/>
        </w:rPr>
        <w:t>conform modelului din anexa nr. 5, care va conține în titlu denumirea integrală a partidului politic sau blocului electoral care i-a desemnat, iar în tabel următoarele rubrici:</w:t>
      </w:r>
    </w:p>
    <w:p w14:paraId="251BE926" w14:textId="77777777" w:rsidR="00191D89" w:rsidRPr="004C764B" w:rsidRDefault="00191D89" w:rsidP="00191D89">
      <w:pPr>
        <w:pStyle w:val="Listparagraf"/>
        <w:shd w:val="clear" w:color="auto" w:fill="FFFFFF" w:themeFill="background1"/>
        <w:tabs>
          <w:tab w:val="left" w:pos="993"/>
        </w:tabs>
        <w:spacing w:line="276" w:lineRule="auto"/>
        <w:ind w:left="0" w:firstLine="567"/>
        <w:rPr>
          <w:color w:val="000000"/>
          <w:sz w:val="24"/>
          <w:szCs w:val="24"/>
        </w:rPr>
      </w:pPr>
      <w:r w:rsidRPr="004C764B">
        <w:rPr>
          <w:color w:val="000000"/>
          <w:sz w:val="24"/>
          <w:szCs w:val="24"/>
        </w:rPr>
        <w:t>a) numărul de ordine;</w:t>
      </w:r>
    </w:p>
    <w:p w14:paraId="3ACC2C13" w14:textId="77777777" w:rsidR="00191D89" w:rsidRPr="004C764B" w:rsidRDefault="00191D89" w:rsidP="00191D89">
      <w:pPr>
        <w:pStyle w:val="Listparagraf"/>
        <w:shd w:val="clear" w:color="auto" w:fill="FFFFFF" w:themeFill="background1"/>
        <w:tabs>
          <w:tab w:val="left" w:pos="993"/>
        </w:tabs>
        <w:spacing w:line="276" w:lineRule="auto"/>
        <w:ind w:left="0" w:firstLine="567"/>
        <w:rPr>
          <w:color w:val="000000"/>
          <w:sz w:val="24"/>
          <w:szCs w:val="24"/>
        </w:rPr>
      </w:pPr>
      <w:r w:rsidRPr="004C764B">
        <w:rPr>
          <w:color w:val="000000"/>
          <w:sz w:val="24"/>
          <w:szCs w:val="24"/>
        </w:rPr>
        <w:t>b) numele;</w:t>
      </w:r>
    </w:p>
    <w:p w14:paraId="45C3A381" w14:textId="77777777" w:rsidR="00191D89" w:rsidRPr="004C764B" w:rsidRDefault="00191D89" w:rsidP="00191D89">
      <w:pPr>
        <w:pStyle w:val="Listparagraf"/>
        <w:shd w:val="clear" w:color="auto" w:fill="FFFFFF" w:themeFill="background1"/>
        <w:tabs>
          <w:tab w:val="left" w:pos="993"/>
        </w:tabs>
        <w:spacing w:line="276" w:lineRule="auto"/>
        <w:ind w:left="0" w:firstLine="567"/>
        <w:rPr>
          <w:color w:val="000000"/>
          <w:sz w:val="24"/>
          <w:szCs w:val="24"/>
        </w:rPr>
      </w:pPr>
      <w:r w:rsidRPr="004C764B">
        <w:rPr>
          <w:color w:val="000000"/>
          <w:sz w:val="24"/>
          <w:szCs w:val="24"/>
        </w:rPr>
        <w:t>c) prenumele;</w:t>
      </w:r>
    </w:p>
    <w:p w14:paraId="7D645417" w14:textId="77777777" w:rsidR="00191D89" w:rsidRPr="004C764B" w:rsidRDefault="00191D89" w:rsidP="00191D89">
      <w:pPr>
        <w:pStyle w:val="Listparagraf"/>
        <w:shd w:val="clear" w:color="auto" w:fill="FFFFFF" w:themeFill="background1"/>
        <w:tabs>
          <w:tab w:val="left" w:pos="993"/>
        </w:tabs>
        <w:spacing w:line="276" w:lineRule="auto"/>
        <w:ind w:left="0" w:firstLine="567"/>
        <w:rPr>
          <w:color w:val="000000"/>
          <w:sz w:val="24"/>
          <w:szCs w:val="24"/>
        </w:rPr>
      </w:pPr>
      <w:r w:rsidRPr="004C764B">
        <w:rPr>
          <w:color w:val="000000"/>
          <w:sz w:val="24"/>
          <w:szCs w:val="24"/>
        </w:rPr>
        <w:t>d) sexul;</w:t>
      </w:r>
    </w:p>
    <w:p w14:paraId="0CFAFA75" w14:textId="77777777" w:rsidR="00191D89" w:rsidRPr="004C764B" w:rsidRDefault="00191D89" w:rsidP="00191D89">
      <w:pPr>
        <w:pStyle w:val="Listparagraf"/>
        <w:shd w:val="clear" w:color="auto" w:fill="FFFFFF" w:themeFill="background1"/>
        <w:tabs>
          <w:tab w:val="left" w:pos="993"/>
        </w:tabs>
        <w:spacing w:line="276" w:lineRule="auto"/>
        <w:ind w:left="0" w:firstLine="567"/>
        <w:rPr>
          <w:color w:val="000000"/>
          <w:sz w:val="24"/>
          <w:szCs w:val="24"/>
        </w:rPr>
      </w:pPr>
      <w:r w:rsidRPr="004C764B">
        <w:rPr>
          <w:color w:val="000000"/>
          <w:sz w:val="24"/>
          <w:szCs w:val="24"/>
        </w:rPr>
        <w:t>e) anul nașterii;</w:t>
      </w:r>
    </w:p>
    <w:p w14:paraId="136716F9" w14:textId="2CB474F0" w:rsidR="00191D89" w:rsidRPr="004C764B" w:rsidRDefault="00191D89" w:rsidP="00191D89">
      <w:pPr>
        <w:pStyle w:val="Listparagraf"/>
        <w:shd w:val="clear" w:color="auto" w:fill="FFFFFF" w:themeFill="background1"/>
        <w:tabs>
          <w:tab w:val="left" w:pos="993"/>
        </w:tabs>
        <w:spacing w:line="276" w:lineRule="auto"/>
        <w:ind w:left="0" w:firstLine="567"/>
        <w:rPr>
          <w:color w:val="000000"/>
          <w:sz w:val="24"/>
          <w:szCs w:val="24"/>
        </w:rPr>
      </w:pPr>
      <w:r w:rsidRPr="004C764B">
        <w:rPr>
          <w:color w:val="000000"/>
          <w:sz w:val="24"/>
          <w:szCs w:val="24"/>
        </w:rPr>
        <w:t>f) domiciliul</w:t>
      </w:r>
      <w:r w:rsidR="00C24E5E">
        <w:rPr>
          <w:color w:val="000000"/>
          <w:sz w:val="24"/>
          <w:szCs w:val="24"/>
        </w:rPr>
        <w:t xml:space="preserve"> </w:t>
      </w:r>
      <w:r w:rsidRPr="004C764B">
        <w:rPr>
          <w:color w:val="000000"/>
          <w:sz w:val="24"/>
          <w:szCs w:val="24"/>
        </w:rPr>
        <w:t>/</w:t>
      </w:r>
      <w:r w:rsidR="00C24E5E">
        <w:rPr>
          <w:color w:val="000000"/>
          <w:sz w:val="24"/>
          <w:szCs w:val="24"/>
        </w:rPr>
        <w:t xml:space="preserve"> </w:t>
      </w:r>
      <w:r w:rsidRPr="004C764B">
        <w:rPr>
          <w:color w:val="000000"/>
          <w:sz w:val="24"/>
          <w:szCs w:val="24"/>
        </w:rPr>
        <w:t>reședința temporară;</w:t>
      </w:r>
    </w:p>
    <w:p w14:paraId="74E91855" w14:textId="77777777" w:rsidR="00191D89" w:rsidRPr="004C764B" w:rsidRDefault="00191D89" w:rsidP="00191D89">
      <w:pPr>
        <w:pStyle w:val="Listparagraf"/>
        <w:shd w:val="clear" w:color="auto" w:fill="FFFFFF" w:themeFill="background1"/>
        <w:tabs>
          <w:tab w:val="left" w:pos="709"/>
        </w:tabs>
        <w:spacing w:line="276" w:lineRule="auto"/>
        <w:ind w:left="0" w:firstLine="567"/>
        <w:rPr>
          <w:color w:val="000000"/>
          <w:sz w:val="24"/>
          <w:szCs w:val="24"/>
        </w:rPr>
      </w:pPr>
      <w:r w:rsidRPr="004C764B">
        <w:rPr>
          <w:color w:val="000000"/>
          <w:sz w:val="24"/>
          <w:szCs w:val="24"/>
        </w:rPr>
        <w:t>g) numărul de identificare de stat (IDNP);</w:t>
      </w:r>
    </w:p>
    <w:p w14:paraId="2D5778D4" w14:textId="77777777" w:rsidR="00191D89" w:rsidRPr="004C764B" w:rsidRDefault="00191D89" w:rsidP="00191D89">
      <w:pPr>
        <w:pStyle w:val="Listparagraf"/>
        <w:shd w:val="clear" w:color="auto" w:fill="FFFFFF" w:themeFill="background1"/>
        <w:tabs>
          <w:tab w:val="left" w:pos="993"/>
        </w:tabs>
        <w:spacing w:line="276" w:lineRule="auto"/>
        <w:ind w:left="0" w:firstLine="567"/>
        <w:rPr>
          <w:color w:val="000000"/>
          <w:sz w:val="24"/>
          <w:szCs w:val="24"/>
        </w:rPr>
      </w:pPr>
      <w:r w:rsidRPr="004C764B">
        <w:rPr>
          <w:color w:val="000000"/>
          <w:sz w:val="24"/>
          <w:szCs w:val="24"/>
        </w:rPr>
        <w:t>h) apartenența politică;</w:t>
      </w:r>
    </w:p>
    <w:p w14:paraId="0FC331EA" w14:textId="77777777" w:rsidR="00191D89" w:rsidRPr="004C764B" w:rsidRDefault="00191D89" w:rsidP="00191D89">
      <w:pPr>
        <w:pStyle w:val="Listparagraf"/>
        <w:shd w:val="clear" w:color="auto" w:fill="FFFFFF" w:themeFill="background1"/>
        <w:tabs>
          <w:tab w:val="left" w:pos="993"/>
        </w:tabs>
        <w:spacing w:line="276" w:lineRule="auto"/>
        <w:ind w:left="0" w:firstLine="567"/>
        <w:rPr>
          <w:color w:val="000000"/>
          <w:sz w:val="24"/>
          <w:szCs w:val="24"/>
        </w:rPr>
      </w:pPr>
      <w:r w:rsidRPr="004C764B">
        <w:rPr>
          <w:color w:val="000000"/>
          <w:sz w:val="24"/>
          <w:szCs w:val="24"/>
        </w:rPr>
        <w:t>i) profesia (în cazul în care candidatul deține două sau mai multe profesii, se va include doar una dintre ele);</w:t>
      </w:r>
    </w:p>
    <w:p w14:paraId="4E5E89C4" w14:textId="77777777" w:rsidR="00191D89" w:rsidRPr="004C764B" w:rsidRDefault="00191D89" w:rsidP="00191D89">
      <w:pPr>
        <w:pStyle w:val="Listparagraf"/>
        <w:shd w:val="clear" w:color="auto" w:fill="FFFFFF" w:themeFill="background1"/>
        <w:tabs>
          <w:tab w:val="left" w:pos="709"/>
        </w:tabs>
        <w:spacing w:line="276" w:lineRule="auto"/>
        <w:ind w:left="0" w:firstLine="567"/>
        <w:rPr>
          <w:color w:val="000000"/>
          <w:sz w:val="24"/>
          <w:szCs w:val="24"/>
        </w:rPr>
      </w:pPr>
      <w:r w:rsidRPr="004C764B">
        <w:rPr>
          <w:color w:val="000000"/>
          <w:sz w:val="24"/>
          <w:szCs w:val="24"/>
        </w:rPr>
        <w:t>j) funcția deținută în prezent la entitatea unde activează (în cazul în care candidatul activează în cadrul mai multor entități, se va indica funcția deținută la locul de muncă de bază);</w:t>
      </w:r>
    </w:p>
    <w:p w14:paraId="1BD8010B" w14:textId="77777777" w:rsidR="00191D89" w:rsidRPr="004C764B" w:rsidRDefault="00191D89" w:rsidP="00191D89">
      <w:pPr>
        <w:pStyle w:val="Listparagraf"/>
        <w:shd w:val="clear" w:color="auto" w:fill="FFFFFF" w:themeFill="background1"/>
        <w:tabs>
          <w:tab w:val="left" w:pos="709"/>
        </w:tabs>
        <w:spacing w:line="276" w:lineRule="auto"/>
        <w:ind w:left="0" w:firstLine="567"/>
        <w:rPr>
          <w:color w:val="000000"/>
          <w:sz w:val="24"/>
          <w:szCs w:val="24"/>
        </w:rPr>
      </w:pPr>
      <w:r w:rsidRPr="004C764B">
        <w:rPr>
          <w:color w:val="000000"/>
          <w:sz w:val="24"/>
          <w:szCs w:val="24"/>
        </w:rPr>
        <w:t>k) locul de muncă – entitatea în care activează candidatul și localitatea unde își are sediul aceasta (în cazul în care candidatul activează în cadrul mai multor entități, se va indica locul de muncă de bază).</w:t>
      </w:r>
    </w:p>
    <w:p w14:paraId="48ACB87F" w14:textId="0BC3469A" w:rsidR="00191D89" w:rsidRPr="004C764B" w:rsidRDefault="003E23FE" w:rsidP="00191D89">
      <w:pPr>
        <w:pStyle w:val="Listparagraf"/>
        <w:shd w:val="clear" w:color="auto" w:fill="FFFFFF" w:themeFill="background1"/>
        <w:tabs>
          <w:tab w:val="left" w:pos="993"/>
        </w:tabs>
        <w:spacing w:before="1" w:line="276" w:lineRule="auto"/>
        <w:ind w:left="0" w:right="101" w:firstLine="567"/>
        <w:rPr>
          <w:color w:val="000000"/>
          <w:sz w:val="24"/>
          <w:szCs w:val="24"/>
        </w:rPr>
      </w:pPr>
      <w:r w:rsidRPr="003E23FE">
        <w:rPr>
          <w:sz w:val="24"/>
          <w:szCs w:val="24"/>
        </w:rPr>
        <w:t xml:space="preserve">Lista candidaților la funcția de consilier se întocmește în limba română și se prezintă consiliului electoral </w:t>
      </w:r>
      <w:r>
        <w:rPr>
          <w:sz w:val="24"/>
          <w:szCs w:val="24"/>
        </w:rPr>
        <w:t xml:space="preserve">atât </w:t>
      </w:r>
      <w:r w:rsidRPr="003E23FE">
        <w:rPr>
          <w:sz w:val="24"/>
          <w:szCs w:val="24"/>
        </w:rPr>
        <w:t>pe suport de hârtie</w:t>
      </w:r>
      <w:r>
        <w:rPr>
          <w:sz w:val="24"/>
          <w:szCs w:val="24"/>
        </w:rPr>
        <w:t>, cât</w:t>
      </w:r>
      <w:r w:rsidRPr="003E23FE">
        <w:rPr>
          <w:sz w:val="24"/>
          <w:szCs w:val="24"/>
        </w:rPr>
        <w:t xml:space="preserve"> și în variantă electronică.</w:t>
      </w:r>
      <w:r>
        <w:t xml:space="preserve"> </w:t>
      </w:r>
      <w:r w:rsidR="00191D89" w:rsidRPr="004C764B">
        <w:rPr>
          <w:color w:val="000000"/>
          <w:sz w:val="24"/>
          <w:szCs w:val="24"/>
        </w:rPr>
        <w:t xml:space="preserve">Împreună cu lista de candidați, documentele prevăzute la </w:t>
      </w:r>
      <w:r w:rsidR="00191D89" w:rsidRPr="004C764B">
        <w:rPr>
          <w:color w:val="000000"/>
          <w:sz w:val="24"/>
          <w:szCs w:val="24"/>
          <w:shd w:val="clear" w:color="auto" w:fill="FFFFFF" w:themeFill="background1"/>
        </w:rPr>
        <w:t>pct. 2</w:t>
      </w:r>
      <w:r w:rsidR="003A4C0E">
        <w:rPr>
          <w:color w:val="000000"/>
          <w:sz w:val="24"/>
          <w:szCs w:val="24"/>
          <w:shd w:val="clear" w:color="auto" w:fill="FFFFFF" w:themeFill="background1"/>
        </w:rPr>
        <w:t>7</w:t>
      </w:r>
      <w:r w:rsidR="00191D89" w:rsidRPr="004C764B">
        <w:rPr>
          <w:color w:val="000000"/>
          <w:sz w:val="24"/>
          <w:szCs w:val="24"/>
          <w:shd w:val="clear" w:color="auto" w:fill="FFFFFF" w:themeFill="background1"/>
        </w:rPr>
        <w:t xml:space="preserve"> lit. c) – f), h) și k)</w:t>
      </w:r>
      <w:r w:rsidR="00191D89" w:rsidRPr="004C764B">
        <w:rPr>
          <w:color w:val="000000"/>
          <w:sz w:val="24"/>
          <w:szCs w:val="24"/>
        </w:rPr>
        <w:t xml:space="preserve"> se vor sistematiza și prezenta consiliului electoral de circumscripție în seturi, pe fiecare candidat inclus pe listă, anexate la cererea de înregistrare în ordinea stabilită în lista de candidați înaintată.</w:t>
      </w:r>
    </w:p>
    <w:p w14:paraId="252EAE24" w14:textId="160C8E4B"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În </w:t>
      </w:r>
      <w:r w:rsidR="005B04E8">
        <w:rPr>
          <w:color w:val="000000"/>
          <w:sz w:val="24"/>
          <w:szCs w:val="24"/>
        </w:rPr>
        <w:t>temeiul</w:t>
      </w:r>
      <w:r w:rsidR="005B04E8" w:rsidRPr="004C764B">
        <w:rPr>
          <w:color w:val="000000"/>
          <w:sz w:val="24"/>
          <w:szCs w:val="24"/>
        </w:rPr>
        <w:t xml:space="preserve"> </w:t>
      </w:r>
      <w:r w:rsidRPr="004C764B">
        <w:rPr>
          <w:color w:val="000000"/>
          <w:sz w:val="24"/>
          <w:szCs w:val="24"/>
        </w:rPr>
        <w:t>prevederilor art. 68 alin. (3) din Codul electoral</w:t>
      </w:r>
      <w:r w:rsidR="00C24E5E" w:rsidRPr="00C24E5E">
        <w:rPr>
          <w:color w:val="000000"/>
          <w:sz w:val="24"/>
          <w:szCs w:val="24"/>
        </w:rPr>
        <w:t xml:space="preserve"> </w:t>
      </w:r>
      <w:r w:rsidR="00C24E5E">
        <w:rPr>
          <w:color w:val="000000"/>
          <w:sz w:val="24"/>
          <w:szCs w:val="24"/>
        </w:rPr>
        <w:t>nr. 325/2022</w:t>
      </w:r>
      <w:r w:rsidRPr="004C764B">
        <w:rPr>
          <w:color w:val="000000"/>
          <w:sz w:val="24"/>
          <w:szCs w:val="24"/>
        </w:rPr>
        <w:t>, listele de candidați la funcția de consilier local se întocmesc respectându-se, în mod cumulativ, următoarele condiții:</w:t>
      </w:r>
    </w:p>
    <w:p w14:paraId="0ADB51EE" w14:textId="77777777" w:rsidR="00191D89" w:rsidRPr="004C764B" w:rsidRDefault="00191D89" w:rsidP="00191D89">
      <w:pPr>
        <w:pStyle w:val="Listparagraf"/>
        <w:numPr>
          <w:ilvl w:val="1"/>
          <w:numId w:val="1"/>
        </w:numPr>
        <w:shd w:val="clear" w:color="auto" w:fill="FFFFFF" w:themeFill="background1"/>
        <w:tabs>
          <w:tab w:val="left" w:pos="851"/>
          <w:tab w:val="left" w:pos="1109"/>
        </w:tabs>
        <w:spacing w:line="276" w:lineRule="auto"/>
        <w:ind w:left="0" w:right="110" w:firstLine="567"/>
        <w:rPr>
          <w:sz w:val="24"/>
          <w:szCs w:val="24"/>
        </w:rPr>
      </w:pPr>
      <w:r w:rsidRPr="004C764B">
        <w:rPr>
          <w:color w:val="000000"/>
          <w:sz w:val="24"/>
          <w:szCs w:val="24"/>
        </w:rPr>
        <w:t>cota minimă de reprezentare de 40% pentru ambele sexe;</w:t>
      </w:r>
    </w:p>
    <w:p w14:paraId="1AE2C971" w14:textId="77777777" w:rsidR="00191D89" w:rsidRPr="004C764B" w:rsidRDefault="00191D89" w:rsidP="00191D89">
      <w:pPr>
        <w:pStyle w:val="Listparagraf"/>
        <w:numPr>
          <w:ilvl w:val="1"/>
          <w:numId w:val="1"/>
        </w:numPr>
        <w:shd w:val="clear" w:color="auto" w:fill="FFFFFF" w:themeFill="background1"/>
        <w:tabs>
          <w:tab w:val="left" w:pos="851"/>
          <w:tab w:val="left" w:pos="1109"/>
        </w:tabs>
        <w:spacing w:line="276" w:lineRule="auto"/>
        <w:ind w:left="0" w:right="110" w:firstLine="567"/>
        <w:rPr>
          <w:sz w:val="24"/>
          <w:szCs w:val="24"/>
        </w:rPr>
      </w:pPr>
      <w:r w:rsidRPr="004C764B">
        <w:rPr>
          <w:color w:val="000000"/>
          <w:sz w:val="24"/>
          <w:szCs w:val="24"/>
        </w:rPr>
        <w:t xml:space="preserve">poziționarea candidaților pe liste se face conform formulei: minimum patru candidați de același gen la fiecare zece locuri. </w:t>
      </w:r>
    </w:p>
    <w:p w14:paraId="0956AD73" w14:textId="07B072EF"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În vederea aplicării uniforme a prevederilor art. 68 alin. (3) și ale art. 163 alin. (1) și (2) din Codul electoral</w:t>
      </w:r>
      <w:r w:rsidR="00C24E5E" w:rsidRPr="00C24E5E">
        <w:rPr>
          <w:color w:val="000000"/>
          <w:sz w:val="24"/>
          <w:szCs w:val="24"/>
        </w:rPr>
        <w:t xml:space="preserve"> </w:t>
      </w:r>
      <w:r w:rsidR="00C24E5E">
        <w:rPr>
          <w:color w:val="000000"/>
          <w:sz w:val="24"/>
          <w:szCs w:val="24"/>
        </w:rPr>
        <w:t>nr. 325/2022</w:t>
      </w:r>
      <w:r w:rsidRPr="004C764B">
        <w:rPr>
          <w:color w:val="000000"/>
          <w:sz w:val="24"/>
          <w:szCs w:val="24"/>
        </w:rPr>
        <w:t>, la întocmirea listelor de candidați, partidele politice și blocurile electorale se v</w:t>
      </w:r>
      <w:r w:rsidR="003A4C0E">
        <w:rPr>
          <w:color w:val="000000"/>
          <w:sz w:val="24"/>
          <w:szCs w:val="24"/>
        </w:rPr>
        <w:t xml:space="preserve">or ghida de tabelul informativ, </w:t>
      </w:r>
      <w:r w:rsidRPr="004C764B">
        <w:rPr>
          <w:color w:val="000000"/>
          <w:sz w:val="24"/>
          <w:szCs w:val="24"/>
        </w:rPr>
        <w:t>con</w:t>
      </w:r>
      <w:r w:rsidR="003A4C0E">
        <w:rPr>
          <w:color w:val="000000"/>
          <w:sz w:val="24"/>
          <w:szCs w:val="24"/>
        </w:rPr>
        <w:t>form modelului din anexa nr. 12,</w:t>
      </w:r>
      <w:r w:rsidRPr="004C764B">
        <w:rPr>
          <w:color w:val="000000"/>
          <w:sz w:val="24"/>
          <w:szCs w:val="24"/>
        </w:rPr>
        <w:t xml:space="preserve"> care conține formula de calcul privind cota minimă de reprezentare din numărul posibil de candidați înaintați pentru funcția de consilier al consiliului local de nivelul întâi sau al doilea (inclusiv candidații supleanți). </w:t>
      </w:r>
    </w:p>
    <w:p w14:paraId="5D48CD7F" w14:textId="0B48CE8B"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Potrivit art. 163 alin. (1) din Codul electoral</w:t>
      </w:r>
      <w:r w:rsidR="00C24E5E" w:rsidRPr="00C24E5E">
        <w:rPr>
          <w:color w:val="000000"/>
          <w:sz w:val="24"/>
          <w:szCs w:val="24"/>
        </w:rPr>
        <w:t xml:space="preserve"> </w:t>
      </w:r>
      <w:r w:rsidR="00C24E5E">
        <w:rPr>
          <w:color w:val="000000"/>
          <w:sz w:val="24"/>
          <w:szCs w:val="24"/>
        </w:rPr>
        <w:t>nr. 325/2022</w:t>
      </w:r>
      <w:r w:rsidRPr="004C764B">
        <w:rPr>
          <w:color w:val="000000"/>
          <w:sz w:val="24"/>
          <w:szCs w:val="24"/>
        </w:rPr>
        <w:t xml:space="preserve">, numărul de candidați înscriși pe liste trebuie să conțină minimum 1/2 din numărul mandatelor prevăzute pentru circumscripția electorală respectivă și maximum șapte candidați supleanți. </w:t>
      </w:r>
      <w:r w:rsidR="00572723" w:rsidRPr="00572723">
        <w:rPr>
          <w:sz w:val="24"/>
          <w:szCs w:val="24"/>
        </w:rPr>
        <w:t>După stabilirea datei alegerilor locale generale</w:t>
      </w:r>
      <w:r w:rsidR="00572723">
        <w:rPr>
          <w:color w:val="000000"/>
          <w:sz w:val="24"/>
          <w:szCs w:val="24"/>
        </w:rPr>
        <w:t xml:space="preserve">, </w:t>
      </w:r>
      <w:r w:rsidRPr="004C764B">
        <w:rPr>
          <w:color w:val="000000"/>
          <w:sz w:val="24"/>
          <w:szCs w:val="24"/>
        </w:rPr>
        <w:t>Comisia Electorală Centrală aduce la cunoștința publică, prin hotărâre, numărul de consilieri locali stabilit în condițiile Codului electoral și ale Legii nr. 436/2006 privind administrația publică locală.</w:t>
      </w:r>
    </w:p>
    <w:p w14:paraId="4D006E3B" w14:textId="2B770D30"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Procedura de sistematizare și prezentare a listelor de subscripție în </w:t>
      </w:r>
      <w:r w:rsidRPr="004C764B">
        <w:rPr>
          <w:color w:val="000000"/>
          <w:sz w:val="24"/>
          <w:szCs w:val="24"/>
          <w:shd w:val="clear" w:color="auto" w:fill="FFFFFF" w:themeFill="background1"/>
        </w:rPr>
        <w:t>condițiile pct. 2</w:t>
      </w:r>
      <w:r w:rsidR="003A4C0E">
        <w:rPr>
          <w:color w:val="000000"/>
          <w:sz w:val="24"/>
          <w:szCs w:val="24"/>
          <w:shd w:val="clear" w:color="auto" w:fill="FFFFFF" w:themeFill="background1"/>
        </w:rPr>
        <w:t>7</w:t>
      </w:r>
      <w:r w:rsidRPr="004C764B">
        <w:rPr>
          <w:color w:val="000000"/>
          <w:sz w:val="24"/>
          <w:szCs w:val="24"/>
          <w:shd w:val="clear" w:color="auto" w:fill="FFFFFF" w:themeFill="background1"/>
        </w:rPr>
        <w:t xml:space="preserve"> lit. b),</w:t>
      </w:r>
      <w:r w:rsidRPr="004C764B">
        <w:rPr>
          <w:color w:val="000000"/>
          <w:sz w:val="24"/>
          <w:szCs w:val="24"/>
        </w:rPr>
        <w:t xml:space="preserve"> precum și modalitatea de recepționare și verificare a acestora este stabilită de art. 66, 67 și 164 din Codul electoral nr. 325/2022 și de regulamentul privind procedura de întocmire, prezentare și verificare a listelor de subscripție, aprobat </w:t>
      </w:r>
      <w:r w:rsidR="000A5D7B">
        <w:rPr>
          <w:color w:val="000000"/>
          <w:sz w:val="24"/>
          <w:szCs w:val="24"/>
        </w:rPr>
        <w:t>prin hotărâre a</w:t>
      </w:r>
      <w:r w:rsidR="000A5D7B" w:rsidRPr="004C764B">
        <w:rPr>
          <w:color w:val="000000"/>
          <w:sz w:val="24"/>
          <w:szCs w:val="24"/>
        </w:rPr>
        <w:t xml:space="preserve"> Comisi</w:t>
      </w:r>
      <w:r w:rsidR="000A5D7B">
        <w:rPr>
          <w:color w:val="000000"/>
          <w:sz w:val="24"/>
          <w:szCs w:val="24"/>
        </w:rPr>
        <w:t>ei</w:t>
      </w:r>
      <w:r w:rsidR="000A5D7B" w:rsidRPr="004C764B">
        <w:rPr>
          <w:color w:val="000000"/>
          <w:sz w:val="24"/>
          <w:szCs w:val="24"/>
        </w:rPr>
        <w:t xml:space="preserve"> Electoral</w:t>
      </w:r>
      <w:r w:rsidR="000A5D7B">
        <w:rPr>
          <w:color w:val="000000"/>
          <w:sz w:val="24"/>
          <w:szCs w:val="24"/>
        </w:rPr>
        <w:t>e</w:t>
      </w:r>
      <w:r w:rsidR="000A5D7B" w:rsidRPr="004C764B">
        <w:rPr>
          <w:color w:val="000000"/>
          <w:sz w:val="24"/>
          <w:szCs w:val="24"/>
        </w:rPr>
        <w:t xml:space="preserve"> Central</w:t>
      </w:r>
      <w:r w:rsidR="000A5D7B">
        <w:rPr>
          <w:color w:val="000000"/>
          <w:sz w:val="24"/>
          <w:szCs w:val="24"/>
        </w:rPr>
        <w:t>e</w:t>
      </w:r>
      <w:r w:rsidRPr="004C764B">
        <w:rPr>
          <w:color w:val="000000"/>
          <w:sz w:val="24"/>
          <w:szCs w:val="24"/>
        </w:rPr>
        <w:t xml:space="preserve">. </w:t>
      </w:r>
    </w:p>
    <w:p w14:paraId="2491B942" w14:textId="12DEC7D1"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lastRenderedPageBreak/>
        <w:t>La completarea datelor biografice</w:t>
      </w:r>
      <w:r w:rsidRPr="004C764B">
        <w:rPr>
          <w:color w:val="000000"/>
          <w:sz w:val="24"/>
          <w:szCs w:val="24"/>
          <w:shd w:val="clear" w:color="auto" w:fill="FFFFFF" w:themeFill="background1"/>
        </w:rPr>
        <w:t>, conform pct. 2</w:t>
      </w:r>
      <w:r w:rsidR="003A4C0E">
        <w:rPr>
          <w:color w:val="000000"/>
          <w:sz w:val="24"/>
          <w:szCs w:val="24"/>
          <w:shd w:val="clear" w:color="auto" w:fill="FFFFFF" w:themeFill="background1"/>
        </w:rPr>
        <w:t>7</w:t>
      </w:r>
      <w:r w:rsidRPr="004C764B">
        <w:rPr>
          <w:color w:val="000000"/>
          <w:sz w:val="24"/>
          <w:szCs w:val="24"/>
          <w:shd w:val="clear" w:color="auto" w:fill="FFFFFF" w:themeFill="background1"/>
        </w:rPr>
        <w:t xml:space="preserve"> lit. c), se</w:t>
      </w:r>
      <w:r w:rsidRPr="004C764B">
        <w:rPr>
          <w:color w:val="000000"/>
          <w:sz w:val="24"/>
          <w:szCs w:val="24"/>
        </w:rPr>
        <w:t xml:space="preserve"> va ține cont de următoarele particularități în cazul rubricilor:</w:t>
      </w:r>
    </w:p>
    <w:p w14:paraId="057CDB11" w14:textId="77777777" w:rsidR="00191D89" w:rsidRPr="004C764B" w:rsidRDefault="00191D89" w:rsidP="00191D89">
      <w:pPr>
        <w:pStyle w:val="Listparagraf"/>
        <w:pBdr>
          <w:top w:val="nil"/>
          <w:left w:val="nil"/>
          <w:bottom w:val="nil"/>
          <w:right w:val="nil"/>
          <w:between w:val="nil"/>
        </w:pBdr>
        <w:shd w:val="clear" w:color="auto" w:fill="FFFFFF" w:themeFill="background1"/>
        <w:tabs>
          <w:tab w:val="left" w:pos="993"/>
          <w:tab w:val="left" w:pos="1109"/>
        </w:tabs>
        <w:spacing w:line="276" w:lineRule="auto"/>
        <w:ind w:left="0" w:right="110" w:firstLine="567"/>
        <w:rPr>
          <w:color w:val="000000"/>
          <w:sz w:val="24"/>
          <w:szCs w:val="24"/>
        </w:rPr>
      </w:pPr>
      <w:r w:rsidRPr="004C764B">
        <w:rPr>
          <w:i/>
          <w:color w:val="000000"/>
          <w:sz w:val="24"/>
          <w:szCs w:val="24"/>
        </w:rPr>
        <w:t>profesia</w:t>
      </w:r>
      <w:r w:rsidRPr="004C764B">
        <w:rPr>
          <w:color w:val="000000"/>
          <w:sz w:val="24"/>
          <w:szCs w:val="24"/>
        </w:rPr>
        <w:t xml:space="preserve"> - în cazul în care candidatul deține două sau mai multe profesii, se va include doar una dintre ele;</w:t>
      </w:r>
    </w:p>
    <w:p w14:paraId="21ECD699" w14:textId="77777777" w:rsidR="00191D89" w:rsidRPr="004C764B" w:rsidRDefault="00191D89" w:rsidP="00191D89">
      <w:pPr>
        <w:pStyle w:val="Listparagraf"/>
        <w:pBdr>
          <w:top w:val="nil"/>
          <w:left w:val="nil"/>
          <w:bottom w:val="nil"/>
          <w:right w:val="nil"/>
          <w:between w:val="nil"/>
        </w:pBdr>
        <w:shd w:val="clear" w:color="auto" w:fill="FFFFFF" w:themeFill="background1"/>
        <w:tabs>
          <w:tab w:val="left" w:pos="993"/>
          <w:tab w:val="left" w:pos="1109"/>
        </w:tabs>
        <w:spacing w:line="276" w:lineRule="auto"/>
        <w:ind w:left="0" w:right="110" w:firstLine="567"/>
        <w:rPr>
          <w:color w:val="000000"/>
          <w:sz w:val="24"/>
          <w:szCs w:val="24"/>
        </w:rPr>
      </w:pPr>
      <w:r w:rsidRPr="004C764B">
        <w:rPr>
          <w:i/>
          <w:color w:val="000000"/>
          <w:sz w:val="24"/>
          <w:szCs w:val="24"/>
        </w:rPr>
        <w:t>funcția</w:t>
      </w:r>
      <w:r w:rsidRPr="004C764B">
        <w:rPr>
          <w:color w:val="000000"/>
          <w:sz w:val="24"/>
          <w:szCs w:val="24"/>
        </w:rPr>
        <w:t xml:space="preserve"> – cea deținută în prezent la unitatea unde activează (în cazul în care candidatul activează în mai multe unități, se va indica funcția deținută la locul de muncă de bază);</w:t>
      </w:r>
    </w:p>
    <w:p w14:paraId="15F160A2" w14:textId="1141C3AE" w:rsidR="00191D89" w:rsidRPr="004C764B" w:rsidRDefault="00191D89" w:rsidP="00191D89">
      <w:pPr>
        <w:pStyle w:val="Listparagraf"/>
        <w:pBdr>
          <w:top w:val="nil"/>
          <w:left w:val="nil"/>
          <w:bottom w:val="nil"/>
          <w:right w:val="nil"/>
          <w:between w:val="nil"/>
        </w:pBdr>
        <w:shd w:val="clear" w:color="auto" w:fill="FFFFFF" w:themeFill="background1"/>
        <w:tabs>
          <w:tab w:val="left" w:pos="993"/>
          <w:tab w:val="left" w:pos="1109"/>
        </w:tabs>
        <w:spacing w:line="276" w:lineRule="auto"/>
        <w:ind w:left="0" w:right="110" w:firstLine="567"/>
        <w:rPr>
          <w:color w:val="000000"/>
          <w:sz w:val="24"/>
          <w:szCs w:val="24"/>
        </w:rPr>
      </w:pPr>
      <w:r w:rsidRPr="004C764B">
        <w:rPr>
          <w:i/>
          <w:color w:val="000000"/>
          <w:sz w:val="24"/>
          <w:szCs w:val="24"/>
        </w:rPr>
        <w:t>locul de muncă</w:t>
      </w:r>
      <w:r w:rsidRPr="004C764B">
        <w:rPr>
          <w:color w:val="000000"/>
          <w:sz w:val="24"/>
          <w:szCs w:val="24"/>
        </w:rPr>
        <w:t xml:space="preserve"> </w:t>
      </w:r>
      <w:r w:rsidR="00C24E5E">
        <w:rPr>
          <w:color w:val="000000"/>
          <w:sz w:val="24"/>
          <w:szCs w:val="24"/>
        </w:rPr>
        <w:t>–</w:t>
      </w:r>
      <w:r w:rsidRPr="004C764B">
        <w:rPr>
          <w:color w:val="000000"/>
          <w:sz w:val="24"/>
          <w:szCs w:val="24"/>
        </w:rPr>
        <w:t xml:space="preserve"> unitatea în care activează candidatul și localitatea unde își are sediul aceasta (în cazul în care candidatul activează în cadrul mai multor unități, se va indica locul de muncă de bază);</w:t>
      </w:r>
    </w:p>
    <w:p w14:paraId="6814F167" w14:textId="22FCAA80" w:rsidR="00191D89" w:rsidRPr="004C764B" w:rsidRDefault="00191D89" w:rsidP="00191D89">
      <w:pPr>
        <w:pStyle w:val="Listparagraf"/>
        <w:pBdr>
          <w:top w:val="nil"/>
          <w:left w:val="nil"/>
          <w:bottom w:val="nil"/>
          <w:right w:val="nil"/>
          <w:between w:val="nil"/>
        </w:pBdr>
        <w:shd w:val="clear" w:color="auto" w:fill="FFFFFF" w:themeFill="background1"/>
        <w:tabs>
          <w:tab w:val="left" w:pos="993"/>
          <w:tab w:val="left" w:pos="1109"/>
        </w:tabs>
        <w:spacing w:line="276" w:lineRule="auto"/>
        <w:ind w:left="0" w:right="110" w:firstLine="567"/>
        <w:rPr>
          <w:rFonts w:eastAsia="Arial"/>
          <w:color w:val="000000"/>
          <w:sz w:val="24"/>
          <w:szCs w:val="24"/>
        </w:rPr>
      </w:pPr>
      <w:r w:rsidRPr="004C764B">
        <w:rPr>
          <w:i/>
          <w:color w:val="000000"/>
          <w:sz w:val="24"/>
          <w:szCs w:val="24"/>
        </w:rPr>
        <w:t>alte date biografice</w:t>
      </w:r>
      <w:r w:rsidRPr="004C764B">
        <w:rPr>
          <w:color w:val="000000"/>
          <w:sz w:val="24"/>
          <w:szCs w:val="24"/>
        </w:rPr>
        <w:t xml:space="preserve"> </w:t>
      </w:r>
      <w:r w:rsidR="00C24E5E">
        <w:rPr>
          <w:color w:val="000000"/>
          <w:sz w:val="24"/>
          <w:szCs w:val="24"/>
        </w:rPr>
        <w:t>–</w:t>
      </w:r>
      <w:r w:rsidRPr="004C764B">
        <w:rPr>
          <w:color w:val="000000"/>
          <w:sz w:val="24"/>
          <w:szCs w:val="24"/>
        </w:rPr>
        <w:t xml:space="preserve"> </w:t>
      </w:r>
      <w:r w:rsidR="00C24E5E">
        <w:rPr>
          <w:color w:val="000000"/>
          <w:sz w:val="24"/>
          <w:szCs w:val="24"/>
        </w:rPr>
        <w:t xml:space="preserve">rubrica </w:t>
      </w:r>
      <w:r w:rsidRPr="004C764B">
        <w:rPr>
          <w:color w:val="000000"/>
          <w:sz w:val="24"/>
          <w:szCs w:val="24"/>
        </w:rPr>
        <w:t>este opțională și se completează în formă liberă.</w:t>
      </w:r>
    </w:p>
    <w:p w14:paraId="067DF25C" w14:textId="4C5762B6" w:rsidR="00191D89" w:rsidRDefault="00191D89" w:rsidP="000E61CA">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În cazul în care candidații desemnați sunt subiecți ai declarării averii și a intereselor personale în condițiile Legii nr. 133/2016 privind declararea averii și a intereselor personale, aceștia prez</w:t>
      </w:r>
      <w:r w:rsidR="0036311B">
        <w:rPr>
          <w:sz w:val="24"/>
          <w:szCs w:val="24"/>
        </w:rPr>
        <w:t>i</w:t>
      </w:r>
      <w:r w:rsidRPr="004C764B">
        <w:rPr>
          <w:sz w:val="24"/>
          <w:szCs w:val="24"/>
        </w:rPr>
        <w:t>nt</w:t>
      </w:r>
      <w:r w:rsidR="0036311B">
        <w:rPr>
          <w:sz w:val="24"/>
          <w:szCs w:val="24"/>
        </w:rPr>
        <w:t>ă</w:t>
      </w:r>
      <w:r w:rsidRPr="004C764B">
        <w:rPr>
          <w:sz w:val="24"/>
          <w:szCs w:val="24"/>
        </w:rPr>
        <w:t xml:space="preserve"> consiliului electoral de </w:t>
      </w:r>
      <w:r w:rsidR="00C24E5E" w:rsidRPr="004C764B">
        <w:rPr>
          <w:sz w:val="24"/>
          <w:szCs w:val="24"/>
        </w:rPr>
        <w:t>circumscripți</w:t>
      </w:r>
      <w:r w:rsidR="00C24E5E">
        <w:rPr>
          <w:sz w:val="24"/>
          <w:szCs w:val="24"/>
        </w:rPr>
        <w:t xml:space="preserve">e </w:t>
      </w:r>
      <w:r w:rsidR="0036311B">
        <w:rPr>
          <w:sz w:val="24"/>
          <w:szCs w:val="24"/>
        </w:rPr>
        <w:t>fie declarația de avere și interese conform modelului din anexa nr. 8, fie</w:t>
      </w:r>
      <w:r w:rsidRPr="004C764B">
        <w:rPr>
          <w:sz w:val="24"/>
          <w:szCs w:val="24"/>
        </w:rPr>
        <w:t xml:space="preserve"> declarația anuală de avere și interese personale depusă la Autoritatea Națională de Integritate. În caz</w:t>
      </w:r>
      <w:r w:rsidR="0036311B">
        <w:rPr>
          <w:sz w:val="24"/>
          <w:szCs w:val="24"/>
        </w:rPr>
        <w:t>ul celei de-a doua opțiuni</w:t>
      </w:r>
      <w:r w:rsidRPr="004C764B">
        <w:rPr>
          <w:sz w:val="24"/>
          <w:szCs w:val="24"/>
        </w:rPr>
        <w:t xml:space="preserve">, candidații desemnați prezintă declarația anuală de avere și interese personale, depusă pentru anul precedent înainte de alegerile locale, care nu conține informații cu acces limitat. Declarația de avere și interese personale </w:t>
      </w:r>
      <w:r w:rsidR="000A4967">
        <w:rPr>
          <w:sz w:val="24"/>
          <w:szCs w:val="24"/>
        </w:rPr>
        <w:t>s</w:t>
      </w:r>
      <w:r w:rsidRPr="004C764B">
        <w:rPr>
          <w:sz w:val="24"/>
          <w:szCs w:val="24"/>
        </w:rPr>
        <w:t>e descarcă de pe pagina web oficială a Autorității Naționale de Integritate și se printează de către candidații desemnați.</w:t>
      </w:r>
    </w:p>
    <w:p w14:paraId="685E8F4D" w14:textId="4F276DB8" w:rsidR="003B7E56" w:rsidRPr="004C764B" w:rsidRDefault="00E13C54" w:rsidP="000E61CA">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Pr>
          <w:sz w:val="24"/>
          <w:szCs w:val="24"/>
        </w:rPr>
        <w:t>În condițiile pct. 2</w:t>
      </w:r>
      <w:r w:rsidR="000E61CA">
        <w:rPr>
          <w:sz w:val="24"/>
          <w:szCs w:val="24"/>
        </w:rPr>
        <w:t>7</w:t>
      </w:r>
      <w:r>
        <w:rPr>
          <w:sz w:val="24"/>
          <w:szCs w:val="24"/>
        </w:rPr>
        <w:t xml:space="preserve"> lit. </w:t>
      </w:r>
      <w:r w:rsidR="00723EFD">
        <w:rPr>
          <w:sz w:val="24"/>
          <w:szCs w:val="24"/>
        </w:rPr>
        <w:t>i), c</w:t>
      </w:r>
      <w:r w:rsidR="00AC17F6">
        <w:rPr>
          <w:sz w:val="24"/>
          <w:szCs w:val="24"/>
        </w:rPr>
        <w:t xml:space="preserve">andidații la funcția de primar </w:t>
      </w:r>
      <w:r w:rsidR="00245E63">
        <w:rPr>
          <w:sz w:val="24"/>
          <w:szCs w:val="24"/>
        </w:rPr>
        <w:t xml:space="preserve">prezintă copia </w:t>
      </w:r>
      <w:r w:rsidR="002928D3">
        <w:rPr>
          <w:sz w:val="24"/>
          <w:szCs w:val="24"/>
        </w:rPr>
        <w:t>actului</w:t>
      </w:r>
      <w:r w:rsidR="00245E63">
        <w:rPr>
          <w:sz w:val="24"/>
          <w:szCs w:val="24"/>
        </w:rPr>
        <w:t xml:space="preserve"> de studii</w:t>
      </w:r>
      <w:r>
        <w:rPr>
          <w:sz w:val="24"/>
          <w:szCs w:val="24"/>
        </w:rPr>
        <w:t xml:space="preserve"> </w:t>
      </w:r>
      <w:r w:rsidR="00D36C34">
        <w:rPr>
          <w:sz w:val="24"/>
          <w:szCs w:val="24"/>
        </w:rPr>
        <w:t xml:space="preserve">eliberată </w:t>
      </w:r>
      <w:r w:rsidR="00DE73FE">
        <w:rPr>
          <w:sz w:val="24"/>
          <w:szCs w:val="24"/>
        </w:rPr>
        <w:t>după absolvirea ultimei instituții de învățământ</w:t>
      </w:r>
      <w:r>
        <w:rPr>
          <w:sz w:val="24"/>
          <w:szCs w:val="24"/>
        </w:rPr>
        <w:t>.</w:t>
      </w:r>
      <w:r w:rsidR="00D3176D">
        <w:rPr>
          <w:sz w:val="24"/>
          <w:szCs w:val="24"/>
        </w:rPr>
        <w:t xml:space="preserve"> În acest caz, c</w:t>
      </w:r>
      <w:r w:rsidR="00E90FF6">
        <w:rPr>
          <w:sz w:val="24"/>
          <w:szCs w:val="24"/>
        </w:rPr>
        <w:t xml:space="preserve">andidații </w:t>
      </w:r>
      <w:r w:rsidR="00D3176D">
        <w:rPr>
          <w:sz w:val="24"/>
          <w:szCs w:val="24"/>
        </w:rPr>
        <w:t xml:space="preserve">urmează să asigure  </w:t>
      </w:r>
      <w:r w:rsidR="002928D3">
        <w:rPr>
          <w:sz w:val="24"/>
          <w:szCs w:val="24"/>
        </w:rPr>
        <w:t xml:space="preserve">prezentarea </w:t>
      </w:r>
      <w:r w:rsidR="00E90FF6">
        <w:rPr>
          <w:sz w:val="24"/>
          <w:szCs w:val="24"/>
        </w:rPr>
        <w:t>a</w:t>
      </w:r>
      <w:r>
        <w:rPr>
          <w:sz w:val="24"/>
          <w:szCs w:val="24"/>
        </w:rPr>
        <w:t xml:space="preserve"> </w:t>
      </w:r>
      <w:r w:rsidR="00D3176D">
        <w:rPr>
          <w:sz w:val="24"/>
          <w:szCs w:val="24"/>
        </w:rPr>
        <w:t xml:space="preserve">cel puțin </w:t>
      </w:r>
      <w:r w:rsidR="00E90FF6" w:rsidRPr="00D3176D">
        <w:rPr>
          <w:sz w:val="24"/>
          <w:szCs w:val="24"/>
        </w:rPr>
        <w:t>copiei</w:t>
      </w:r>
      <w:r w:rsidR="00245E63" w:rsidRPr="00D3176D">
        <w:rPr>
          <w:sz w:val="24"/>
          <w:szCs w:val="24"/>
        </w:rPr>
        <w:t xml:space="preserve"> certificatului de studii gimnaziale sau actului de studii echivalent</w:t>
      </w:r>
      <w:r w:rsidR="00D3176D">
        <w:rPr>
          <w:i/>
          <w:sz w:val="24"/>
          <w:szCs w:val="24"/>
        </w:rPr>
        <w:t>.</w:t>
      </w:r>
    </w:p>
    <w:p w14:paraId="28C76327" w14:textId="2E8E4592" w:rsidR="00191D89" w:rsidRPr="004C764B" w:rsidRDefault="00191D89" w:rsidP="000E61CA">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În cazul în care o persoană candidează pentru mai multe funcții elective în </w:t>
      </w:r>
      <w:r w:rsidRPr="004C764B">
        <w:rPr>
          <w:color w:val="000000"/>
          <w:sz w:val="24"/>
          <w:szCs w:val="24"/>
          <w:shd w:val="clear" w:color="auto" w:fill="FFFFFF" w:themeFill="background1"/>
        </w:rPr>
        <w:t>condițiile pct. 1</w:t>
      </w:r>
      <w:r w:rsidR="003A4C0E">
        <w:rPr>
          <w:color w:val="000000"/>
          <w:sz w:val="24"/>
          <w:szCs w:val="24"/>
          <w:shd w:val="clear" w:color="auto" w:fill="FFFFFF" w:themeFill="background1"/>
        </w:rPr>
        <w:t>3</w:t>
      </w:r>
      <w:r w:rsidRPr="004C764B">
        <w:rPr>
          <w:color w:val="000000"/>
          <w:sz w:val="24"/>
          <w:szCs w:val="24"/>
          <w:shd w:val="clear" w:color="auto" w:fill="FFFFFF" w:themeFill="background1"/>
        </w:rPr>
        <w:t xml:space="preserve"> și 1</w:t>
      </w:r>
      <w:r w:rsidR="003A4C0E">
        <w:rPr>
          <w:color w:val="000000"/>
          <w:sz w:val="24"/>
          <w:szCs w:val="24"/>
          <w:shd w:val="clear" w:color="auto" w:fill="FFFFFF" w:themeFill="background1"/>
        </w:rPr>
        <w:t>4</w:t>
      </w:r>
      <w:r w:rsidRPr="004C764B">
        <w:rPr>
          <w:color w:val="000000"/>
          <w:sz w:val="24"/>
          <w:szCs w:val="24"/>
          <w:shd w:val="clear" w:color="auto" w:fill="FFFFFF" w:themeFill="background1"/>
        </w:rPr>
        <w:t>, documentele stabilite la pct. 2</w:t>
      </w:r>
      <w:r w:rsidR="003A4C0E">
        <w:rPr>
          <w:color w:val="000000"/>
          <w:sz w:val="24"/>
          <w:szCs w:val="24"/>
          <w:shd w:val="clear" w:color="auto" w:fill="FFFFFF" w:themeFill="background1"/>
        </w:rPr>
        <w:t>7</w:t>
      </w:r>
      <w:r w:rsidRPr="004C764B">
        <w:rPr>
          <w:color w:val="000000"/>
          <w:sz w:val="24"/>
          <w:szCs w:val="24"/>
          <w:shd w:val="clear" w:color="auto" w:fill="FFFFFF" w:themeFill="background1"/>
        </w:rPr>
        <w:t xml:space="preserve"> se v</w:t>
      </w:r>
      <w:r w:rsidRPr="004C764B">
        <w:rPr>
          <w:color w:val="000000"/>
          <w:sz w:val="24"/>
          <w:szCs w:val="24"/>
        </w:rPr>
        <w:t>or sistematiza și prezenta consiliului electoral de circumscripție  în seturi, pe fiecare funcție electivă pentru care candidează.</w:t>
      </w:r>
    </w:p>
    <w:p w14:paraId="04339DB2" w14:textId="4F72B77C" w:rsidR="00191D89" w:rsidRPr="004C764B" w:rsidRDefault="00191D89" w:rsidP="000E61CA">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Prezentarea simbolului electoral este opțională. În cazul în care solicită înregistrarea simbolului electoral, concurentul electoral prezintă spre înregistrare același simbol electoral, indiferent de nivelul funcțiilor elective pentru care candidează. Simbolul electoral se prezintă pe hârtie în non-culori alb-negru și conține descrierea acestuia. Versiunea electronică va corespunde următoarelor cerințe:</w:t>
      </w:r>
    </w:p>
    <w:p w14:paraId="4B3576ED" w14:textId="77777777" w:rsidR="00191D89" w:rsidRPr="004C764B" w:rsidRDefault="00191D89" w:rsidP="00191D89">
      <w:pPr>
        <w:numPr>
          <w:ilvl w:val="0"/>
          <w:numId w:val="4"/>
        </w:numPr>
        <w:pBdr>
          <w:top w:val="nil"/>
          <w:left w:val="nil"/>
          <w:bottom w:val="nil"/>
          <w:right w:val="nil"/>
          <w:between w:val="nil"/>
        </w:pBdr>
        <w:shd w:val="clear" w:color="auto" w:fill="FFFFFF" w:themeFill="background1"/>
        <w:tabs>
          <w:tab w:val="left" w:pos="851"/>
          <w:tab w:val="left" w:pos="993"/>
        </w:tabs>
        <w:spacing w:line="276" w:lineRule="auto"/>
        <w:ind w:left="0"/>
        <w:jc w:val="both"/>
        <w:rPr>
          <w:color w:val="000000"/>
          <w:sz w:val="24"/>
          <w:szCs w:val="24"/>
        </w:rPr>
      </w:pPr>
      <w:r w:rsidRPr="004C764B">
        <w:rPr>
          <w:color w:val="000000"/>
          <w:sz w:val="24"/>
          <w:szCs w:val="24"/>
        </w:rPr>
        <w:t>fișierul grafic cu simbolul electoral trebuie prezentat în format .TIFF/.PNG/.JPG;</w:t>
      </w:r>
    </w:p>
    <w:p w14:paraId="5D2043F4" w14:textId="77777777" w:rsidR="00191D89" w:rsidRPr="004C764B" w:rsidRDefault="00191D89" w:rsidP="00191D89">
      <w:pPr>
        <w:numPr>
          <w:ilvl w:val="0"/>
          <w:numId w:val="4"/>
        </w:numPr>
        <w:pBdr>
          <w:top w:val="nil"/>
          <w:left w:val="nil"/>
          <w:bottom w:val="nil"/>
          <w:right w:val="nil"/>
          <w:between w:val="nil"/>
        </w:pBdr>
        <w:shd w:val="clear" w:color="auto" w:fill="FFFFFF" w:themeFill="background1"/>
        <w:tabs>
          <w:tab w:val="left" w:pos="851"/>
          <w:tab w:val="left" w:pos="993"/>
        </w:tabs>
        <w:spacing w:line="276" w:lineRule="auto"/>
        <w:ind w:left="0"/>
        <w:jc w:val="both"/>
        <w:rPr>
          <w:color w:val="000000"/>
          <w:sz w:val="24"/>
          <w:szCs w:val="24"/>
        </w:rPr>
      </w:pPr>
      <w:r w:rsidRPr="004C764B">
        <w:rPr>
          <w:color w:val="000000"/>
          <w:sz w:val="24"/>
          <w:szCs w:val="24"/>
        </w:rPr>
        <w:t>simbolul va fi prezentat în două fișiere având dimensiunile 15×15 mm și 50×50 mm;</w:t>
      </w:r>
    </w:p>
    <w:p w14:paraId="39DBCA06" w14:textId="77777777" w:rsidR="00191D89" w:rsidRPr="004C764B" w:rsidRDefault="00191D89" w:rsidP="00191D89">
      <w:pPr>
        <w:numPr>
          <w:ilvl w:val="0"/>
          <w:numId w:val="4"/>
        </w:numPr>
        <w:pBdr>
          <w:top w:val="nil"/>
          <w:left w:val="nil"/>
          <w:bottom w:val="nil"/>
          <w:right w:val="nil"/>
          <w:between w:val="nil"/>
        </w:pBdr>
        <w:shd w:val="clear" w:color="auto" w:fill="FFFFFF" w:themeFill="background1"/>
        <w:tabs>
          <w:tab w:val="left" w:pos="851"/>
          <w:tab w:val="left" w:pos="993"/>
        </w:tabs>
        <w:spacing w:line="276" w:lineRule="auto"/>
        <w:ind w:left="0"/>
        <w:jc w:val="both"/>
        <w:rPr>
          <w:color w:val="000000"/>
          <w:sz w:val="24"/>
          <w:szCs w:val="24"/>
        </w:rPr>
      </w:pPr>
      <w:r w:rsidRPr="004C764B">
        <w:rPr>
          <w:color w:val="000000"/>
          <w:sz w:val="24"/>
          <w:szCs w:val="24"/>
        </w:rPr>
        <w:t>versiunea electronică a simbolului va conține doar non-culorile alb și negru.</w:t>
      </w:r>
    </w:p>
    <w:p w14:paraId="3FE20E9D" w14:textId="140EF1B8" w:rsidR="00191D89" w:rsidRPr="004C764B" w:rsidRDefault="00135BAB"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Partid</w:t>
      </w:r>
      <w:r>
        <w:rPr>
          <w:color w:val="000000"/>
          <w:sz w:val="24"/>
          <w:szCs w:val="24"/>
        </w:rPr>
        <w:t>ul</w:t>
      </w:r>
      <w:r w:rsidRPr="004C764B">
        <w:rPr>
          <w:color w:val="000000"/>
          <w:sz w:val="24"/>
          <w:szCs w:val="24"/>
        </w:rPr>
        <w:t xml:space="preserve"> </w:t>
      </w:r>
      <w:r w:rsidR="00191D89" w:rsidRPr="004C764B">
        <w:rPr>
          <w:color w:val="000000"/>
          <w:sz w:val="24"/>
          <w:szCs w:val="24"/>
        </w:rPr>
        <w:t>politic</w:t>
      </w:r>
      <w:r>
        <w:rPr>
          <w:color w:val="000000"/>
          <w:sz w:val="24"/>
          <w:szCs w:val="24"/>
        </w:rPr>
        <w:t xml:space="preserve"> /</w:t>
      </w:r>
      <w:r w:rsidR="00191D89" w:rsidRPr="004C764B">
        <w:rPr>
          <w:color w:val="000000"/>
          <w:sz w:val="24"/>
          <w:szCs w:val="24"/>
        </w:rPr>
        <w:t xml:space="preserve"> </w:t>
      </w:r>
      <w:r w:rsidRPr="004C764B">
        <w:rPr>
          <w:color w:val="000000"/>
          <w:sz w:val="24"/>
          <w:szCs w:val="24"/>
        </w:rPr>
        <w:t>blocu</w:t>
      </w:r>
      <w:r>
        <w:rPr>
          <w:color w:val="000000"/>
          <w:sz w:val="24"/>
          <w:szCs w:val="24"/>
        </w:rPr>
        <w:t>l</w:t>
      </w:r>
      <w:r w:rsidRPr="004C764B">
        <w:rPr>
          <w:color w:val="000000"/>
          <w:sz w:val="24"/>
          <w:szCs w:val="24"/>
        </w:rPr>
        <w:t xml:space="preserve"> </w:t>
      </w:r>
      <w:r w:rsidR="00191D89" w:rsidRPr="004C764B">
        <w:rPr>
          <w:color w:val="000000"/>
          <w:sz w:val="24"/>
          <w:szCs w:val="24"/>
        </w:rPr>
        <w:t>electoral</w:t>
      </w:r>
      <w:r>
        <w:rPr>
          <w:color w:val="000000"/>
          <w:sz w:val="24"/>
          <w:szCs w:val="24"/>
        </w:rPr>
        <w:t xml:space="preserve"> va</w:t>
      </w:r>
      <w:r w:rsidR="00191D89" w:rsidRPr="004C764B">
        <w:rPr>
          <w:color w:val="000000"/>
          <w:sz w:val="24"/>
          <w:szCs w:val="24"/>
        </w:rPr>
        <w:t xml:space="preserve"> prezenta</w:t>
      </w:r>
      <w:r>
        <w:rPr>
          <w:color w:val="000000"/>
          <w:sz w:val="24"/>
          <w:szCs w:val="24"/>
        </w:rPr>
        <w:t xml:space="preserve"> </w:t>
      </w:r>
      <w:r w:rsidRPr="004C764B">
        <w:rPr>
          <w:color w:val="000000"/>
          <w:sz w:val="24"/>
          <w:szCs w:val="24"/>
        </w:rPr>
        <w:t xml:space="preserve">simbolul electoral în formatul solicitat </w:t>
      </w:r>
      <w:r w:rsidR="00191D89" w:rsidRPr="004C764B">
        <w:rPr>
          <w:color w:val="000000"/>
          <w:sz w:val="24"/>
          <w:szCs w:val="24"/>
        </w:rPr>
        <w:t xml:space="preserve">la Comisia Electorală Centrală. </w:t>
      </w:r>
      <w:r w:rsidR="00191D89" w:rsidRPr="004C764B">
        <w:rPr>
          <w:sz w:val="24"/>
          <w:szCs w:val="24"/>
        </w:rPr>
        <w:t>Î</w:t>
      </w:r>
      <w:r w:rsidR="00191D89" w:rsidRPr="004C764B">
        <w:rPr>
          <w:color w:val="000000"/>
          <w:sz w:val="24"/>
          <w:szCs w:val="24"/>
        </w:rPr>
        <w:t xml:space="preserve">n calitate de simbol electoral poate fi înregistrat și simbolul </w:t>
      </w:r>
      <w:r w:rsidR="00191D89" w:rsidRPr="004C764B">
        <w:rPr>
          <w:sz w:val="24"/>
          <w:szCs w:val="24"/>
        </w:rPr>
        <w:t xml:space="preserve">permanent al </w:t>
      </w:r>
      <w:r w:rsidR="00191D89" w:rsidRPr="004C764B">
        <w:rPr>
          <w:color w:val="000000"/>
          <w:sz w:val="24"/>
          <w:szCs w:val="24"/>
        </w:rPr>
        <w:t>parti</w:t>
      </w:r>
      <w:r w:rsidR="00191D89" w:rsidRPr="004C764B">
        <w:rPr>
          <w:sz w:val="24"/>
          <w:szCs w:val="24"/>
        </w:rPr>
        <w:t>dului politic.</w:t>
      </w:r>
    </w:p>
    <w:p w14:paraId="5E576CFB" w14:textId="540F24A5"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Candidații independenți vor depune simbolul electoral în formatul solicitat la consiliul electoral de circumscripție doar dacă dispun de acesta. </w:t>
      </w:r>
      <w:r w:rsidRPr="004C764B">
        <w:rPr>
          <w:sz w:val="24"/>
          <w:szCs w:val="24"/>
        </w:rPr>
        <w:t>Simbolul permanent al partidului politic</w:t>
      </w:r>
      <w:r w:rsidR="000E61CA">
        <w:rPr>
          <w:sz w:val="24"/>
          <w:szCs w:val="24"/>
        </w:rPr>
        <w:t>, care nu participă la alegeri,</w:t>
      </w:r>
      <w:r w:rsidRPr="004C764B">
        <w:rPr>
          <w:sz w:val="24"/>
          <w:szCs w:val="24"/>
        </w:rPr>
        <w:t xml:space="preserve"> poate fi utilizat de către </w:t>
      </w:r>
      <w:r w:rsidR="00994053">
        <w:rPr>
          <w:sz w:val="24"/>
          <w:szCs w:val="24"/>
        </w:rPr>
        <w:t>un candidat independent</w:t>
      </w:r>
      <w:r w:rsidRPr="004C764B">
        <w:rPr>
          <w:sz w:val="24"/>
          <w:szCs w:val="24"/>
        </w:rPr>
        <w:t xml:space="preserve"> ca simbol electoral numai cu acordul partidului respectiv.</w:t>
      </w:r>
    </w:p>
    <w:p w14:paraId="5AFCD21E" w14:textId="3B8A678A"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În cadrul unei circumscripții electorale, indiferent de nivelul acesteia, nu se admite identitatea de semne sau similitudinea elementelor de identificare ale simbolurilor electorale (concurenților electorali). În cazul în care mai mulți solicitanți vor depune spre înregistrare simboluri identice, prioritate va avea solicitantul care l-a depus primul și a cărui cerere a fost admisă, celorlalți solicitanți le vor fi restituite cererile pentru a fi schimbat simbolul. Dacă cererile vor fi depuse concomitent, primul solicitant va fi stabilit prin tragere la sorți care se aplică prin analogie conform regulamentului cu privire la procedurile de tragere la sorți, aprobat prin hotărâre</w:t>
      </w:r>
      <w:r w:rsidR="000A5D7B">
        <w:rPr>
          <w:color w:val="000000"/>
          <w:sz w:val="24"/>
          <w:szCs w:val="24"/>
        </w:rPr>
        <w:t xml:space="preserve"> </w:t>
      </w:r>
      <w:r w:rsidRPr="004C764B">
        <w:rPr>
          <w:color w:val="000000"/>
          <w:sz w:val="24"/>
          <w:szCs w:val="24"/>
        </w:rPr>
        <w:t xml:space="preserve">a Comisiei Electorale </w:t>
      </w:r>
      <w:r w:rsidRPr="004C764B">
        <w:rPr>
          <w:color w:val="000000"/>
          <w:sz w:val="24"/>
          <w:szCs w:val="24"/>
        </w:rPr>
        <w:lastRenderedPageBreak/>
        <w:t>Centrale.</w:t>
      </w:r>
    </w:p>
    <w:p w14:paraId="3015A92F" w14:textId="5B61F978"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În condițiile </w:t>
      </w:r>
      <w:r w:rsidRPr="004C764B">
        <w:rPr>
          <w:color w:val="000000"/>
          <w:sz w:val="24"/>
          <w:szCs w:val="24"/>
          <w:shd w:val="clear" w:color="auto" w:fill="FFFFFF" w:themeFill="background1"/>
        </w:rPr>
        <w:t>pct. 39 - 42 și art</w:t>
      </w:r>
      <w:r w:rsidRPr="004C764B">
        <w:rPr>
          <w:color w:val="000000"/>
          <w:sz w:val="24"/>
          <w:szCs w:val="24"/>
        </w:rPr>
        <w:t>. 73 alin. (3) din Codul electoral</w:t>
      </w:r>
      <w:r w:rsidR="00135BAB" w:rsidRPr="00135BAB">
        <w:rPr>
          <w:color w:val="000000"/>
          <w:sz w:val="24"/>
          <w:szCs w:val="24"/>
        </w:rPr>
        <w:t xml:space="preserve"> </w:t>
      </w:r>
      <w:r w:rsidR="00135BAB">
        <w:rPr>
          <w:color w:val="000000"/>
          <w:sz w:val="24"/>
          <w:szCs w:val="24"/>
        </w:rPr>
        <w:t>nr. 325/2022</w:t>
      </w:r>
      <w:r w:rsidRPr="004C764B">
        <w:rPr>
          <w:color w:val="000000"/>
          <w:sz w:val="24"/>
          <w:szCs w:val="24"/>
        </w:rPr>
        <w:t>, până la începerea campaniei electorale, simbolul electoral poate fi modificat la solicitarea concurentului electoral.</w:t>
      </w:r>
    </w:p>
    <w:p w14:paraId="4A083336" w14:textId="232221C1"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Partidele politice vor prezenta</w:t>
      </w:r>
      <w:r w:rsidR="00135BAB">
        <w:rPr>
          <w:color w:val="000000"/>
          <w:sz w:val="24"/>
          <w:szCs w:val="24"/>
        </w:rPr>
        <w:t xml:space="preserve"> </w:t>
      </w:r>
      <w:r w:rsidRPr="004C764B">
        <w:rPr>
          <w:color w:val="000000"/>
          <w:sz w:val="24"/>
          <w:szCs w:val="24"/>
        </w:rPr>
        <w:t xml:space="preserve">la Comisia Electorală Centrală statutul și </w:t>
      </w:r>
      <w:r w:rsidR="00B7067E">
        <w:rPr>
          <w:color w:val="000000"/>
          <w:sz w:val="24"/>
          <w:szCs w:val="24"/>
        </w:rPr>
        <w:t>extrasul din Registrul de stat al persoanelor juridice</w:t>
      </w:r>
      <w:r w:rsidRPr="004C764B">
        <w:rPr>
          <w:color w:val="000000"/>
          <w:sz w:val="24"/>
          <w:szCs w:val="24"/>
        </w:rPr>
        <w:t>. În acest sens, partidele politice vor prezenta atât originalul, cât și copia (fotocopia) documentelor menționate. În calitate de copie a statutului se acceptă și versiunea tipografică a acestuia. După verificarea conformității, versiunea scanată a statutului se plasează pe pagina web oficială a Comisiei Electorale Centrale (</w:t>
      </w:r>
      <w:hyperlink r:id="rId7" w:history="1">
        <w:r w:rsidRPr="004C764B">
          <w:rPr>
            <w:color w:val="000000"/>
            <w:sz w:val="24"/>
            <w:szCs w:val="24"/>
          </w:rPr>
          <w:t>www.cec.md</w:t>
        </w:r>
      </w:hyperlink>
      <w:r w:rsidRPr="004C764B">
        <w:rPr>
          <w:color w:val="000000"/>
          <w:sz w:val="24"/>
          <w:szCs w:val="24"/>
        </w:rPr>
        <w:t>), rubrica „Alegeri și referendumuri”,</w:t>
      </w:r>
      <w:r w:rsidRPr="004C764B">
        <w:rPr>
          <w:i/>
          <w:color w:val="000000"/>
          <w:sz w:val="24"/>
          <w:szCs w:val="24"/>
        </w:rPr>
        <w:t xml:space="preserve"> </w:t>
      </w:r>
      <w:r w:rsidRPr="004C764B">
        <w:rPr>
          <w:color w:val="000000"/>
          <w:sz w:val="24"/>
          <w:szCs w:val="24"/>
        </w:rPr>
        <w:t>subrubricile „Alegerile locale generale/noi”.</w:t>
      </w:r>
    </w:p>
    <w:p w14:paraId="37A16EDE" w14:textId="2FF92951"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În </w:t>
      </w:r>
      <w:r w:rsidRPr="004C764B">
        <w:rPr>
          <w:sz w:val="24"/>
          <w:szCs w:val="24"/>
          <w:shd w:val="clear" w:color="auto" w:fill="FFFFFF" w:themeFill="background1"/>
        </w:rPr>
        <w:t>condițiile pct. 44, statutul</w:t>
      </w:r>
      <w:r w:rsidRPr="004C764B">
        <w:rPr>
          <w:sz w:val="24"/>
          <w:szCs w:val="24"/>
        </w:rPr>
        <w:t xml:space="preserve"> și </w:t>
      </w:r>
      <w:r w:rsidR="00B7067E">
        <w:rPr>
          <w:color w:val="000000"/>
          <w:sz w:val="24"/>
          <w:szCs w:val="24"/>
        </w:rPr>
        <w:t>extrasul din Registrul de stat al persoanelor juridice</w:t>
      </w:r>
      <w:r w:rsidR="00B7067E" w:rsidRPr="004C764B">
        <w:rPr>
          <w:sz w:val="24"/>
          <w:szCs w:val="24"/>
        </w:rPr>
        <w:t xml:space="preserve"> </w:t>
      </w:r>
      <w:r w:rsidRPr="004C764B">
        <w:rPr>
          <w:sz w:val="24"/>
          <w:szCs w:val="24"/>
        </w:rPr>
        <w:t xml:space="preserve">pot fi prezentate Comisiei Electorale Centrale imediat după stabilirea datei alegerilor locale, însă nu mai târziu de începerea perioadei de desemnare. Partidele politice care nu prezintă Comisiei statutul și </w:t>
      </w:r>
      <w:r w:rsidR="00B7067E">
        <w:rPr>
          <w:color w:val="000000"/>
          <w:sz w:val="24"/>
          <w:szCs w:val="24"/>
        </w:rPr>
        <w:t>extrasul din Registrul de stat al persoanelor juridice</w:t>
      </w:r>
      <w:r w:rsidRPr="004C764B">
        <w:rPr>
          <w:sz w:val="24"/>
          <w:szCs w:val="24"/>
        </w:rPr>
        <w:t xml:space="preserve"> în termenul stabilit vor asigura prezentarea acestora, în aceleași condiții, consiliului electoral de circumscripție odată cu depunerea cererii de înregistrare conform pct. 2</w:t>
      </w:r>
      <w:r w:rsidR="003A4C0E">
        <w:rPr>
          <w:sz w:val="24"/>
          <w:szCs w:val="24"/>
        </w:rPr>
        <w:t>7</w:t>
      </w:r>
      <w:r w:rsidRPr="004C764B">
        <w:rPr>
          <w:sz w:val="24"/>
          <w:szCs w:val="24"/>
        </w:rPr>
        <w:t>. În cazul nerespectării cerințelor prescrise de prezentul punct, consiliul electoral de circumscripție refuză înregistrarea candidaților desemnați de partidele politice.</w:t>
      </w:r>
    </w:p>
    <w:p w14:paraId="472702BB" w14:textId="6F75B730"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Concomitent cu cererea de înregistrare, partidele politice, blocurile electorale și candidații independenți pot depune și cererile de confirmare a reprezentanților acestora în consiliul electoral în condițiile art. 69 din Codul electoral</w:t>
      </w:r>
      <w:r w:rsidR="00135BAB" w:rsidRPr="00135BAB">
        <w:rPr>
          <w:color w:val="000000"/>
          <w:sz w:val="24"/>
          <w:szCs w:val="24"/>
        </w:rPr>
        <w:t xml:space="preserve"> </w:t>
      </w:r>
      <w:r w:rsidR="00135BAB">
        <w:rPr>
          <w:color w:val="000000"/>
          <w:sz w:val="24"/>
          <w:szCs w:val="24"/>
        </w:rPr>
        <w:t>nr. 325/2022</w:t>
      </w:r>
      <w:r w:rsidRPr="004C764B">
        <w:rPr>
          <w:sz w:val="24"/>
          <w:szCs w:val="24"/>
        </w:rPr>
        <w:t xml:space="preserve"> și ale regulamentului privind statutul reprezentanților concurenților electorali în organele electorale, aprobat </w:t>
      </w:r>
      <w:r w:rsidR="000A5D7B">
        <w:rPr>
          <w:color w:val="000000"/>
          <w:sz w:val="24"/>
          <w:szCs w:val="24"/>
        </w:rPr>
        <w:t>prin hotărâre a</w:t>
      </w:r>
      <w:r w:rsidR="000A5D7B" w:rsidRPr="004C764B">
        <w:rPr>
          <w:color w:val="000000"/>
          <w:sz w:val="24"/>
          <w:szCs w:val="24"/>
        </w:rPr>
        <w:t xml:space="preserve"> Comisi</w:t>
      </w:r>
      <w:r w:rsidR="000A5D7B">
        <w:rPr>
          <w:color w:val="000000"/>
          <w:sz w:val="24"/>
          <w:szCs w:val="24"/>
        </w:rPr>
        <w:t>ei</w:t>
      </w:r>
      <w:r w:rsidR="000A5D7B" w:rsidRPr="004C764B">
        <w:rPr>
          <w:color w:val="000000"/>
          <w:sz w:val="24"/>
          <w:szCs w:val="24"/>
        </w:rPr>
        <w:t xml:space="preserve"> Electoral</w:t>
      </w:r>
      <w:r w:rsidR="000A5D7B">
        <w:rPr>
          <w:color w:val="000000"/>
          <w:sz w:val="24"/>
          <w:szCs w:val="24"/>
        </w:rPr>
        <w:t>e</w:t>
      </w:r>
      <w:r w:rsidR="000A5D7B" w:rsidRPr="004C764B">
        <w:rPr>
          <w:color w:val="000000"/>
          <w:sz w:val="24"/>
          <w:szCs w:val="24"/>
        </w:rPr>
        <w:t xml:space="preserve"> Central</w:t>
      </w:r>
      <w:r w:rsidR="000A5D7B">
        <w:rPr>
          <w:color w:val="000000"/>
          <w:sz w:val="24"/>
          <w:szCs w:val="24"/>
        </w:rPr>
        <w:t>e</w:t>
      </w:r>
      <w:r w:rsidRPr="004C764B">
        <w:rPr>
          <w:sz w:val="24"/>
          <w:szCs w:val="24"/>
        </w:rPr>
        <w:t>.</w:t>
      </w:r>
    </w:p>
    <w:p w14:paraId="3EA08FBC" w14:textId="6115D1B1"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Potrivit art. 55 din Codul electoral</w:t>
      </w:r>
      <w:r w:rsidR="00135BAB" w:rsidRPr="00135BAB">
        <w:rPr>
          <w:color w:val="000000"/>
          <w:sz w:val="24"/>
          <w:szCs w:val="24"/>
        </w:rPr>
        <w:t xml:space="preserve"> </w:t>
      </w:r>
      <w:r w:rsidR="00135BAB">
        <w:rPr>
          <w:color w:val="000000"/>
          <w:sz w:val="24"/>
          <w:szCs w:val="24"/>
        </w:rPr>
        <w:t>nr. 325/2022</w:t>
      </w:r>
      <w:r w:rsidRPr="004C764B">
        <w:rPr>
          <w:sz w:val="24"/>
          <w:szCs w:val="24"/>
        </w:rPr>
        <w:t>, candidatul independent poate înainta consiliului electoral de circumscripție cererea privind confirmarea persoanei responsabile de finanțele sale (trezorier) odată cu depunerea setului de documente aferent înregistrării în calitate de concurent electoral. Partidele politice și blocurile electorale care desemnează candidați în alegerile locale prezintă</w:t>
      </w:r>
      <w:r w:rsidR="00135BAB">
        <w:rPr>
          <w:sz w:val="24"/>
          <w:szCs w:val="24"/>
        </w:rPr>
        <w:t xml:space="preserve"> </w:t>
      </w:r>
      <w:r w:rsidRPr="004C764B">
        <w:rPr>
          <w:sz w:val="24"/>
          <w:szCs w:val="24"/>
        </w:rPr>
        <w:t xml:space="preserve">Comisiei Electorale Centrale cererile de confirmare a trezorierilor. </w:t>
      </w:r>
    </w:p>
    <w:p w14:paraId="30B6E3EF" w14:textId="77777777" w:rsidR="00191D89" w:rsidRPr="004C764B" w:rsidRDefault="00191D89" w:rsidP="00191D89">
      <w:pPr>
        <w:pBdr>
          <w:top w:val="nil"/>
          <w:left w:val="nil"/>
          <w:bottom w:val="nil"/>
          <w:right w:val="nil"/>
          <w:between w:val="nil"/>
        </w:pBdr>
        <w:shd w:val="clear" w:color="auto" w:fill="FFFFFF" w:themeFill="background1"/>
        <w:spacing w:before="4"/>
        <w:rPr>
          <w:color w:val="000000"/>
        </w:rPr>
      </w:pPr>
    </w:p>
    <w:p w14:paraId="735309FC" w14:textId="77777777" w:rsidR="00191D89" w:rsidRPr="004C764B" w:rsidRDefault="00191D89" w:rsidP="00191D89">
      <w:pPr>
        <w:pStyle w:val="Titlu1"/>
        <w:shd w:val="clear" w:color="auto" w:fill="FFFFFF" w:themeFill="background1"/>
        <w:spacing w:before="1"/>
        <w:ind w:left="141" w:right="1243" w:firstLine="566"/>
        <w:jc w:val="center"/>
      </w:pPr>
      <w:r w:rsidRPr="004C764B">
        <w:t>Capitolul VI. Înregistrarea concurenților electorali și modificările în listele de candidați înregistrate, retragerea din cursa electorală</w:t>
      </w:r>
    </w:p>
    <w:p w14:paraId="53B2F14C" w14:textId="77777777" w:rsidR="00191D89" w:rsidRPr="004C764B" w:rsidRDefault="00191D89" w:rsidP="00191D89">
      <w:pPr>
        <w:shd w:val="clear" w:color="auto" w:fill="FFFFFF" w:themeFill="background1"/>
        <w:rPr>
          <w:sz w:val="24"/>
          <w:szCs w:val="24"/>
        </w:rPr>
      </w:pPr>
    </w:p>
    <w:p w14:paraId="12DFC80E" w14:textId="77777777" w:rsidR="00191D89" w:rsidRPr="004C764B" w:rsidRDefault="00191D89" w:rsidP="00191D89">
      <w:pPr>
        <w:shd w:val="clear" w:color="auto" w:fill="FFFFFF" w:themeFill="background1"/>
        <w:spacing w:line="276" w:lineRule="auto"/>
        <w:jc w:val="center"/>
        <w:rPr>
          <w:i/>
          <w:sz w:val="24"/>
          <w:szCs w:val="24"/>
        </w:rPr>
      </w:pPr>
      <w:r w:rsidRPr="004C764B">
        <w:rPr>
          <w:b/>
          <w:i/>
          <w:sz w:val="24"/>
          <w:szCs w:val="24"/>
        </w:rPr>
        <w:t>Secțiunea 1. Înregistrarea sau refuzul înregistrării candidaților desemnați în alegeri</w:t>
      </w:r>
    </w:p>
    <w:p w14:paraId="2E0A7397" w14:textId="77777777" w:rsidR="00191D89" w:rsidRPr="004C764B" w:rsidRDefault="00191D89" w:rsidP="00191D89">
      <w:pPr>
        <w:pBdr>
          <w:top w:val="nil"/>
          <w:left w:val="nil"/>
          <w:bottom w:val="nil"/>
          <w:right w:val="nil"/>
          <w:between w:val="nil"/>
        </w:pBdr>
        <w:shd w:val="clear" w:color="auto" w:fill="FFFFFF" w:themeFill="background1"/>
        <w:tabs>
          <w:tab w:val="left" w:pos="851"/>
          <w:tab w:val="left" w:pos="993"/>
        </w:tabs>
        <w:spacing w:line="276" w:lineRule="auto"/>
        <w:ind w:left="567" w:right="114"/>
        <w:jc w:val="both"/>
        <w:rPr>
          <w:sz w:val="24"/>
          <w:szCs w:val="24"/>
        </w:rPr>
      </w:pPr>
    </w:p>
    <w:p w14:paraId="62012BAA" w14:textId="2DE70EE9"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Documentele prezentate în condițiile capitolului V și ale art. 68, 163 și 164 din Codul electoral</w:t>
      </w:r>
      <w:r w:rsidR="002643B1" w:rsidRPr="002643B1">
        <w:rPr>
          <w:color w:val="000000"/>
          <w:sz w:val="24"/>
          <w:szCs w:val="24"/>
        </w:rPr>
        <w:t xml:space="preserve"> </w:t>
      </w:r>
      <w:r w:rsidR="002643B1">
        <w:rPr>
          <w:color w:val="000000"/>
          <w:sz w:val="24"/>
          <w:szCs w:val="24"/>
        </w:rPr>
        <w:t>nr. 325/2022</w:t>
      </w:r>
      <w:r w:rsidRPr="004C764B">
        <w:rPr>
          <w:color w:val="000000"/>
          <w:sz w:val="24"/>
          <w:szCs w:val="24"/>
        </w:rPr>
        <w:t xml:space="preserve"> sunt examinate de consiliul electoral de circumscripție în termen de cel mult 7 zile de la data primirii </w:t>
      </w:r>
      <w:r w:rsidRPr="00AE666A">
        <w:rPr>
          <w:color w:val="000000"/>
          <w:sz w:val="24"/>
          <w:szCs w:val="24"/>
        </w:rPr>
        <w:t>acestora</w:t>
      </w:r>
      <w:r w:rsidRPr="004C764B">
        <w:rPr>
          <w:color w:val="000000"/>
          <w:sz w:val="24"/>
          <w:szCs w:val="24"/>
        </w:rPr>
        <w:t xml:space="preserve">. </w:t>
      </w:r>
    </w:p>
    <w:p w14:paraId="61F5015B" w14:textId="1D1A5A68"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Listele de subscripție se verifică de către consiliul electoral de circumscripție în condițiile art. 67 și 164 din Codul electoral nr. 325/2022, precum și ale regulamentului privind procedura de întocmire, prezentare și verificare a listelor de subscripție, aprobat </w:t>
      </w:r>
      <w:r w:rsidR="000A5D7B">
        <w:rPr>
          <w:color w:val="000000"/>
          <w:sz w:val="24"/>
          <w:szCs w:val="24"/>
        </w:rPr>
        <w:t>prin hotărâre a</w:t>
      </w:r>
      <w:r w:rsidR="000A5D7B" w:rsidRPr="004C764B">
        <w:rPr>
          <w:color w:val="000000"/>
          <w:sz w:val="24"/>
          <w:szCs w:val="24"/>
        </w:rPr>
        <w:t xml:space="preserve"> Comisi</w:t>
      </w:r>
      <w:r w:rsidR="000A5D7B">
        <w:rPr>
          <w:color w:val="000000"/>
          <w:sz w:val="24"/>
          <w:szCs w:val="24"/>
        </w:rPr>
        <w:t>ei</w:t>
      </w:r>
      <w:r w:rsidR="000A5D7B" w:rsidRPr="004C764B">
        <w:rPr>
          <w:color w:val="000000"/>
          <w:sz w:val="24"/>
          <w:szCs w:val="24"/>
        </w:rPr>
        <w:t xml:space="preserve"> Electoral</w:t>
      </w:r>
      <w:r w:rsidR="000A5D7B">
        <w:rPr>
          <w:color w:val="000000"/>
          <w:sz w:val="24"/>
          <w:szCs w:val="24"/>
        </w:rPr>
        <w:t>e</w:t>
      </w:r>
      <w:r w:rsidR="000A5D7B" w:rsidRPr="004C764B">
        <w:rPr>
          <w:color w:val="000000"/>
          <w:sz w:val="24"/>
          <w:szCs w:val="24"/>
        </w:rPr>
        <w:t xml:space="preserve"> Central</w:t>
      </w:r>
      <w:r w:rsidR="000A5D7B">
        <w:rPr>
          <w:color w:val="000000"/>
          <w:sz w:val="24"/>
          <w:szCs w:val="24"/>
        </w:rPr>
        <w:t>e</w:t>
      </w:r>
      <w:r w:rsidRPr="004C764B">
        <w:rPr>
          <w:color w:val="000000"/>
          <w:sz w:val="24"/>
          <w:szCs w:val="24"/>
        </w:rPr>
        <w:t>. Verificarea listelor de subscripție se face concomitent cu examinarea documentelor prezentate pentru înregistrarea în calitate de concurent electoral.</w:t>
      </w:r>
    </w:p>
    <w:p w14:paraId="0F41EFC8"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 xml:space="preserve">În procesul de examinare și verificare a autenticității datelor înscrise în documentele prezentate de candidații în alegeri, consiliul electoral de circumscripție poate să solicite informații aferente în acest sens și de la alte entități, inclusiv prin intermediul Comisiei Electorale Centrale. </w:t>
      </w:r>
    </w:p>
    <w:p w14:paraId="6F987876" w14:textId="170AF8DD" w:rsidR="00191D89" w:rsidRPr="004C764B" w:rsidRDefault="002643B1"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Pr>
          <w:color w:val="000000"/>
          <w:sz w:val="24"/>
          <w:szCs w:val="24"/>
        </w:rPr>
        <w:t>Dacă</w:t>
      </w:r>
      <w:r w:rsidR="00191D89" w:rsidRPr="004C764B">
        <w:rPr>
          <w:color w:val="000000"/>
          <w:sz w:val="24"/>
          <w:szCs w:val="24"/>
        </w:rPr>
        <w:t xml:space="preserve"> actele prezentate corespund cerințelor cadrului normativ aferent, consiliul electoral de circumscripție adoptă o hotărâre privind înregistrarea candidaților desemnați în alegeri </w:t>
      </w:r>
      <w:r w:rsidR="00191D89" w:rsidRPr="004C764B">
        <w:rPr>
          <w:color w:val="000000" w:themeColor="text1"/>
          <w:sz w:val="24"/>
          <w:szCs w:val="24"/>
        </w:rPr>
        <w:t>(conform modelelor din anexele nr. 13, nr. 13a și 13b).</w:t>
      </w:r>
    </w:p>
    <w:p w14:paraId="47523889" w14:textId="717B64CE"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lastRenderedPageBreak/>
        <w:t>Consiliul electoral de circumscripție care a înregistrat candid</w:t>
      </w:r>
      <w:r w:rsidR="003A4C0E">
        <w:rPr>
          <w:color w:val="000000"/>
          <w:sz w:val="24"/>
          <w:szCs w:val="24"/>
        </w:rPr>
        <w:t xml:space="preserve">ații le eliberează legitimații </w:t>
      </w:r>
      <w:r w:rsidRPr="004C764B">
        <w:rPr>
          <w:color w:val="000000"/>
          <w:sz w:val="24"/>
          <w:szCs w:val="24"/>
        </w:rPr>
        <w:t>conform modelului de la anexa nr. 14, în cel mai scurt timp posibil, dar nu mai târziu de 3 zile de la data înregistrării.</w:t>
      </w:r>
    </w:p>
    <w:p w14:paraId="384FA860" w14:textId="60855470"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color w:val="000000"/>
          <w:sz w:val="24"/>
          <w:szCs w:val="24"/>
        </w:rPr>
        <w:t>În cazul în care documentele prezentate nu corespund cerințelor stabilite de prezentul regulament și de alte acte normative aferente, precum și în condițiile art. 68 alin. (11), 163 alin. (3) și</w:t>
      </w:r>
      <w:r w:rsidR="002643B1">
        <w:rPr>
          <w:color w:val="000000"/>
          <w:sz w:val="24"/>
          <w:szCs w:val="24"/>
        </w:rPr>
        <w:t xml:space="preserve"> </w:t>
      </w:r>
      <w:r w:rsidRPr="004C764B">
        <w:rPr>
          <w:color w:val="000000"/>
          <w:sz w:val="24"/>
          <w:szCs w:val="24"/>
        </w:rPr>
        <w:t>/</w:t>
      </w:r>
      <w:r w:rsidR="002643B1">
        <w:rPr>
          <w:color w:val="000000"/>
          <w:sz w:val="24"/>
          <w:szCs w:val="24"/>
        </w:rPr>
        <w:t xml:space="preserve"> </w:t>
      </w:r>
      <w:r w:rsidRPr="004C764B">
        <w:rPr>
          <w:color w:val="000000"/>
          <w:sz w:val="24"/>
          <w:szCs w:val="24"/>
        </w:rPr>
        <w:t>sau 164 alin. (3)</w:t>
      </w:r>
      <w:r w:rsidR="00AD1294">
        <w:rPr>
          <w:color w:val="000000"/>
          <w:sz w:val="24"/>
          <w:szCs w:val="24"/>
        </w:rPr>
        <w:t xml:space="preserve"> din Codul electoral</w:t>
      </w:r>
      <w:r w:rsidR="002643B1" w:rsidRPr="002643B1">
        <w:rPr>
          <w:color w:val="000000"/>
          <w:sz w:val="24"/>
          <w:szCs w:val="24"/>
        </w:rPr>
        <w:t xml:space="preserve"> </w:t>
      </w:r>
      <w:r w:rsidR="002643B1">
        <w:rPr>
          <w:color w:val="000000"/>
          <w:sz w:val="24"/>
          <w:szCs w:val="24"/>
        </w:rPr>
        <w:t>nr. 325/2022</w:t>
      </w:r>
      <w:r w:rsidRPr="004C764B">
        <w:rPr>
          <w:color w:val="000000"/>
          <w:sz w:val="24"/>
          <w:szCs w:val="24"/>
        </w:rPr>
        <w:t xml:space="preserve">, consiliul electoral de circumscripție refuză înregistrarea în calitate de concurent electoral sau a candidatului de pe listă, adoptând în acest sens o hotărâre motivată. În acest caz, </w:t>
      </w:r>
      <w:r w:rsidRPr="004C764B">
        <w:rPr>
          <w:sz w:val="24"/>
          <w:szCs w:val="24"/>
        </w:rPr>
        <w:t>hotărârea motivată se comunică subiectului vizat în termen de 24 de ore de la adoptare.</w:t>
      </w:r>
    </w:p>
    <w:p w14:paraId="62FB4516" w14:textId="43EADDEF"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Hotărârile adoptate </w:t>
      </w:r>
      <w:r w:rsidRPr="004C764B">
        <w:rPr>
          <w:sz w:val="24"/>
          <w:szCs w:val="24"/>
          <w:shd w:val="clear" w:color="auto" w:fill="FFFFFF" w:themeFill="background1"/>
        </w:rPr>
        <w:t>conform pct. 51 și 53 pot</w:t>
      </w:r>
      <w:r w:rsidRPr="004C764B">
        <w:rPr>
          <w:sz w:val="24"/>
          <w:szCs w:val="24"/>
        </w:rPr>
        <w:t xml:space="preserve"> fi contestate în condițiile stabilite la capitolul XIII „Proceduri judiciare” din Codul electoral</w:t>
      </w:r>
      <w:r w:rsidR="002643B1" w:rsidRPr="002643B1">
        <w:rPr>
          <w:color w:val="000000"/>
          <w:sz w:val="24"/>
          <w:szCs w:val="24"/>
        </w:rPr>
        <w:t xml:space="preserve"> </w:t>
      </w:r>
      <w:r w:rsidR="002643B1">
        <w:rPr>
          <w:color w:val="000000"/>
          <w:sz w:val="24"/>
          <w:szCs w:val="24"/>
        </w:rPr>
        <w:t>nr. 325/2022</w:t>
      </w:r>
      <w:r w:rsidRPr="004C764B">
        <w:rPr>
          <w:sz w:val="24"/>
          <w:szCs w:val="24"/>
        </w:rPr>
        <w:t>.</w:t>
      </w:r>
    </w:p>
    <w:p w14:paraId="5C965181"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Consiliul electoral de circumscripție care a înregistrat candidații dă publicității în mass-media finanțată de la buget </w:t>
      </w:r>
      <w:r w:rsidR="009739D5" w:rsidRPr="004C764B">
        <w:rPr>
          <w:sz w:val="24"/>
          <w:szCs w:val="24"/>
        </w:rPr>
        <w:t xml:space="preserve">sau prin utilizarea altor mijloace de informare </w:t>
      </w:r>
      <w:r w:rsidRPr="004C764B">
        <w:rPr>
          <w:sz w:val="24"/>
          <w:szCs w:val="24"/>
        </w:rPr>
        <w:t xml:space="preserve">hotărârile sale privind înregistrarea concurenților electorali, precum și a listelor de candidați pentru funcția de consilier local.  </w:t>
      </w:r>
    </w:p>
    <w:p w14:paraId="0DC1AD04" w14:textId="4DC0B389"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După expirarea termenului prevăzut pentru înregistrarea candidaților, consiliul electoral publică integral lista de candidați pentru funcția de primar și</w:t>
      </w:r>
      <w:r w:rsidR="002643B1">
        <w:rPr>
          <w:sz w:val="24"/>
          <w:szCs w:val="24"/>
        </w:rPr>
        <w:t xml:space="preserve"> </w:t>
      </w:r>
      <w:r w:rsidRPr="004C764B">
        <w:rPr>
          <w:sz w:val="24"/>
          <w:szCs w:val="24"/>
        </w:rPr>
        <w:t>/</w:t>
      </w:r>
      <w:r w:rsidR="002643B1">
        <w:rPr>
          <w:sz w:val="24"/>
          <w:szCs w:val="24"/>
        </w:rPr>
        <w:t xml:space="preserve"> </w:t>
      </w:r>
      <w:r w:rsidRPr="004C764B">
        <w:rPr>
          <w:sz w:val="24"/>
          <w:szCs w:val="24"/>
        </w:rPr>
        <w:t xml:space="preserve">sau lista (listele) de candidați pentru funcția de consilier local pe care i-a înregistrat, indicând în ea numele, prenumele, anul nașterii, apartenența politică, profesia (ocupația) candidaților (conform datelor biografice), precum și denumirea partidului politic sau a blocului electoral care i-a desemnat ori mențiunea „candidat independent”. Listele de candidați vor fi disponibile pentru consultare la fiecare secție de votare. </w:t>
      </w:r>
    </w:p>
    <w:p w14:paraId="5A171C30"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Consiliul electoral asigură accesul publicului la declarațiile de avere și interese personale ale concurenților electorali înregistrați în alegerile locale, la sediul consiliului sau prin utilizarea altor mijloace de informare, după caz.  </w:t>
      </w:r>
    </w:p>
    <w:p w14:paraId="43A13DF2" w14:textId="77777777" w:rsidR="00191D89" w:rsidRPr="004C764B" w:rsidRDefault="00191D89" w:rsidP="00191D89">
      <w:pPr>
        <w:pBdr>
          <w:top w:val="nil"/>
          <w:left w:val="nil"/>
          <w:bottom w:val="nil"/>
          <w:right w:val="nil"/>
          <w:between w:val="nil"/>
        </w:pBdr>
        <w:shd w:val="clear" w:color="auto" w:fill="FFFFFF" w:themeFill="background1"/>
        <w:tabs>
          <w:tab w:val="left" w:pos="851"/>
          <w:tab w:val="left" w:pos="993"/>
        </w:tabs>
        <w:spacing w:line="276" w:lineRule="auto"/>
        <w:ind w:left="567" w:right="114"/>
        <w:jc w:val="both"/>
        <w:rPr>
          <w:sz w:val="24"/>
          <w:szCs w:val="24"/>
        </w:rPr>
      </w:pPr>
    </w:p>
    <w:p w14:paraId="1BD244F5" w14:textId="77777777" w:rsidR="00191D89" w:rsidRPr="004C764B" w:rsidRDefault="00191D89" w:rsidP="00191D89">
      <w:pPr>
        <w:shd w:val="clear" w:color="auto" w:fill="FFFFFF" w:themeFill="background1"/>
        <w:spacing w:line="276" w:lineRule="auto"/>
        <w:jc w:val="center"/>
        <w:rPr>
          <w:sz w:val="24"/>
          <w:szCs w:val="24"/>
        </w:rPr>
      </w:pPr>
      <w:r w:rsidRPr="004C764B">
        <w:rPr>
          <w:b/>
          <w:i/>
          <w:sz w:val="24"/>
          <w:szCs w:val="24"/>
        </w:rPr>
        <w:t>Secțiunea 2. Modificările în listele de candidați pentru funcția de consilier local</w:t>
      </w:r>
    </w:p>
    <w:p w14:paraId="6CAC2EE3" w14:textId="77777777" w:rsidR="00191D89" w:rsidRPr="004C764B" w:rsidRDefault="00191D89" w:rsidP="00191D89">
      <w:pPr>
        <w:pBdr>
          <w:top w:val="nil"/>
          <w:left w:val="nil"/>
          <w:bottom w:val="nil"/>
          <w:right w:val="nil"/>
          <w:between w:val="nil"/>
        </w:pBdr>
        <w:shd w:val="clear" w:color="auto" w:fill="FFFFFF" w:themeFill="background1"/>
        <w:tabs>
          <w:tab w:val="left" w:pos="851"/>
          <w:tab w:val="left" w:pos="993"/>
        </w:tabs>
        <w:spacing w:line="276" w:lineRule="auto"/>
        <w:ind w:left="567" w:right="114"/>
        <w:jc w:val="both"/>
        <w:rPr>
          <w:sz w:val="24"/>
          <w:szCs w:val="24"/>
        </w:rPr>
      </w:pPr>
    </w:p>
    <w:p w14:paraId="248FAA09" w14:textId="4AEC9A03"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Partidele politice și blocurile electorale pot opera modificări în listele înregistrate în condițiile și în termenele stabilite la art. 68 alin. (3) și 165 din Codul electoral</w:t>
      </w:r>
      <w:r w:rsidR="002643B1" w:rsidRPr="002643B1">
        <w:rPr>
          <w:color w:val="000000"/>
          <w:sz w:val="24"/>
          <w:szCs w:val="24"/>
        </w:rPr>
        <w:t xml:space="preserve"> </w:t>
      </w:r>
      <w:r w:rsidR="002643B1">
        <w:rPr>
          <w:color w:val="000000"/>
          <w:sz w:val="24"/>
          <w:szCs w:val="24"/>
        </w:rPr>
        <w:t>nr. 325/2022</w:t>
      </w:r>
      <w:r w:rsidRPr="004C764B">
        <w:rPr>
          <w:sz w:val="24"/>
          <w:szCs w:val="24"/>
        </w:rPr>
        <w:t xml:space="preserve">. </w:t>
      </w:r>
    </w:p>
    <w:p w14:paraId="367AE094"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Până la începerea campaniei electorale (cel târziu cu 30 de zile înainte de ziua alegerilor), partidele politice și blocurile electorale au dreptul să solicite:</w:t>
      </w:r>
    </w:p>
    <w:p w14:paraId="23066848" w14:textId="77777777" w:rsidR="00191D89" w:rsidRPr="004C764B" w:rsidRDefault="00191D89" w:rsidP="00191D89">
      <w:pPr>
        <w:pStyle w:val="Listparagraf"/>
        <w:shd w:val="clear" w:color="auto" w:fill="FFFFFF" w:themeFill="background1"/>
        <w:tabs>
          <w:tab w:val="left" w:pos="1109"/>
          <w:tab w:val="left" w:pos="1276"/>
        </w:tabs>
        <w:spacing w:line="276" w:lineRule="auto"/>
        <w:ind w:left="0" w:firstLine="567"/>
        <w:rPr>
          <w:sz w:val="24"/>
          <w:szCs w:val="24"/>
        </w:rPr>
      </w:pPr>
      <w:r w:rsidRPr="004C764B">
        <w:rPr>
          <w:sz w:val="24"/>
          <w:szCs w:val="24"/>
        </w:rPr>
        <w:t>a) înlocuirea unui candidat din lista înregistrată prin retragerea acestuia și desemnarea unui alt candidat;</w:t>
      </w:r>
    </w:p>
    <w:p w14:paraId="47DB55D1" w14:textId="1AF9E8CA" w:rsidR="00191D89" w:rsidRPr="004C764B" w:rsidRDefault="00191D89" w:rsidP="00191D89">
      <w:pPr>
        <w:pStyle w:val="Listparagraf"/>
        <w:shd w:val="clear" w:color="auto" w:fill="FFFFFF" w:themeFill="background1"/>
        <w:tabs>
          <w:tab w:val="left" w:pos="1109"/>
          <w:tab w:val="left" w:pos="1276"/>
        </w:tabs>
        <w:spacing w:line="276" w:lineRule="auto"/>
        <w:ind w:left="0" w:firstLine="567"/>
        <w:rPr>
          <w:sz w:val="24"/>
          <w:szCs w:val="24"/>
        </w:rPr>
      </w:pPr>
      <w:r w:rsidRPr="004C764B">
        <w:rPr>
          <w:sz w:val="24"/>
          <w:szCs w:val="24"/>
        </w:rPr>
        <w:t>b) completarea listei de candidați în limita prevăzută la art. 163 alin. (1) din Codul electoral</w:t>
      </w:r>
      <w:r w:rsidR="002643B1" w:rsidRPr="002643B1">
        <w:rPr>
          <w:color w:val="000000"/>
          <w:sz w:val="24"/>
          <w:szCs w:val="24"/>
        </w:rPr>
        <w:t xml:space="preserve"> </w:t>
      </w:r>
      <w:r w:rsidR="00994053">
        <w:rPr>
          <w:color w:val="000000"/>
          <w:sz w:val="24"/>
          <w:szCs w:val="24"/>
        </w:rPr>
        <w:t xml:space="preserve">            </w:t>
      </w:r>
      <w:r w:rsidR="002643B1">
        <w:rPr>
          <w:color w:val="000000"/>
          <w:sz w:val="24"/>
          <w:szCs w:val="24"/>
        </w:rPr>
        <w:t>nr. 325/2022</w:t>
      </w:r>
      <w:r w:rsidRPr="004C764B">
        <w:rPr>
          <w:sz w:val="24"/>
          <w:szCs w:val="24"/>
        </w:rPr>
        <w:t xml:space="preserve">, potrivit căruia listele trebuie să conțină minimum 1/2 din numărul mandatelor prevăzute pentru circumscripția electorală respectivă și maximum șapte candidați supleanți. </w:t>
      </w:r>
    </w:p>
    <w:p w14:paraId="44780D97"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Partidele politice și blocurile electorale au dreptul să solicite, cel târziu cu 10 zile înainte de ziua alegerilor, efectuarea următoarelor modificări în lista de candidați:</w:t>
      </w:r>
    </w:p>
    <w:p w14:paraId="4CAE2B74" w14:textId="77777777" w:rsidR="00191D89" w:rsidRPr="004C764B" w:rsidRDefault="00191D89" w:rsidP="00191D89">
      <w:pPr>
        <w:pStyle w:val="Listparagraf"/>
        <w:shd w:val="clear" w:color="auto" w:fill="FFFFFF" w:themeFill="background1"/>
        <w:tabs>
          <w:tab w:val="left" w:pos="851"/>
        </w:tabs>
        <w:spacing w:line="276" w:lineRule="auto"/>
        <w:ind w:left="0" w:firstLine="567"/>
        <w:rPr>
          <w:sz w:val="24"/>
          <w:szCs w:val="24"/>
        </w:rPr>
      </w:pPr>
      <w:r w:rsidRPr="004C764B">
        <w:rPr>
          <w:sz w:val="24"/>
          <w:szCs w:val="24"/>
        </w:rPr>
        <w:t>a)  schimbarea locului de ordine sau excluderea (retragerea) candidatului de pe lista înregistrată;</w:t>
      </w:r>
    </w:p>
    <w:p w14:paraId="50C5D390" w14:textId="77777777" w:rsidR="00191D89" w:rsidRPr="004C764B" w:rsidRDefault="00191D89" w:rsidP="00191D89">
      <w:pPr>
        <w:pStyle w:val="Listparagraf"/>
        <w:shd w:val="clear" w:color="auto" w:fill="FFFFFF" w:themeFill="background1"/>
        <w:tabs>
          <w:tab w:val="left" w:pos="851"/>
        </w:tabs>
        <w:spacing w:line="276" w:lineRule="auto"/>
        <w:ind w:left="0" w:firstLine="567"/>
        <w:rPr>
          <w:sz w:val="24"/>
          <w:szCs w:val="24"/>
        </w:rPr>
      </w:pPr>
      <w:r w:rsidRPr="004C764B">
        <w:rPr>
          <w:sz w:val="24"/>
          <w:szCs w:val="24"/>
        </w:rPr>
        <w:t>b)  retragerea întregii liste de candidați.</w:t>
      </w:r>
    </w:p>
    <w:p w14:paraId="50520DA8" w14:textId="00645132"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Decizia privind modificarea listei de candidați se adoptă de către partidul politic sau blocul electoral în condițiile pct. 27 lit. a). În acest sens, partidul politic sau blocul electoral prezintă consiliului electoral, care l-a înregistrat în calitate de concurent electoral, hotărârea</w:t>
      </w:r>
      <w:r w:rsidR="002643B1">
        <w:rPr>
          <w:sz w:val="24"/>
          <w:szCs w:val="24"/>
        </w:rPr>
        <w:t xml:space="preserve"> </w:t>
      </w:r>
      <w:r w:rsidRPr="004C764B">
        <w:rPr>
          <w:sz w:val="24"/>
          <w:szCs w:val="24"/>
        </w:rPr>
        <w:t>/</w:t>
      </w:r>
      <w:r w:rsidR="002643B1">
        <w:rPr>
          <w:sz w:val="24"/>
          <w:szCs w:val="24"/>
        </w:rPr>
        <w:t xml:space="preserve"> </w:t>
      </w:r>
      <w:r w:rsidRPr="004C764B">
        <w:rPr>
          <w:sz w:val="24"/>
          <w:szCs w:val="24"/>
        </w:rPr>
        <w:t xml:space="preserve">decizia privind modificarea listei de candidați confirmată prin procesul-verbal sau, după caz, prin extras din procesul-verbal al ședinței organului central sau teritorial al partidului politic sau al blocului electoral. În cazul aprobării modificărilor stabilite la </w:t>
      </w:r>
      <w:r w:rsidRPr="004C764B">
        <w:rPr>
          <w:sz w:val="24"/>
          <w:szCs w:val="24"/>
          <w:shd w:val="clear" w:color="auto" w:fill="FFFFFF" w:themeFill="background1"/>
        </w:rPr>
        <w:t xml:space="preserve">pct. 59, partidul politic sau blocul electoral prezintă suplimentar </w:t>
      </w:r>
      <w:r w:rsidRPr="004C764B">
        <w:rPr>
          <w:sz w:val="24"/>
          <w:szCs w:val="24"/>
          <w:shd w:val="clear" w:color="auto" w:fill="FFFFFF" w:themeFill="background1"/>
        </w:rPr>
        <w:lastRenderedPageBreak/>
        <w:t>actele stabilite la pct. 2</w:t>
      </w:r>
      <w:r w:rsidR="003A4C0E">
        <w:rPr>
          <w:sz w:val="24"/>
          <w:szCs w:val="24"/>
          <w:shd w:val="clear" w:color="auto" w:fill="FFFFFF" w:themeFill="background1"/>
        </w:rPr>
        <w:t>7</w:t>
      </w:r>
      <w:r w:rsidRPr="004C764B">
        <w:rPr>
          <w:sz w:val="24"/>
          <w:szCs w:val="24"/>
          <w:shd w:val="clear" w:color="auto" w:fill="FFFFFF" w:themeFill="background1"/>
        </w:rPr>
        <w:t xml:space="preserve"> lit. c)-f), h) și k) pentru</w:t>
      </w:r>
      <w:r w:rsidRPr="004C764B">
        <w:rPr>
          <w:sz w:val="24"/>
          <w:szCs w:val="24"/>
        </w:rPr>
        <w:t xml:space="preserve"> fiecare candidat substituit sau suplinit.</w:t>
      </w:r>
    </w:p>
    <w:p w14:paraId="76E2D7C5"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În urma examinării cererii de efectuare a modificărilor în lista de candidați, precum și a actelor anexate la aceasta, consiliul electoral de circumscripție, în cel mult 3 zile de la data depunerii cererii, adoptă hotărârea privind modificarea listei de candidați a concurentului electoral solicitant sau, după caz, eliberează legitimațiile în condițiile și în termenul stabilit </w:t>
      </w:r>
      <w:r w:rsidRPr="004C764B">
        <w:rPr>
          <w:sz w:val="24"/>
          <w:szCs w:val="24"/>
          <w:shd w:val="clear" w:color="auto" w:fill="FFFFFF" w:themeFill="background1"/>
        </w:rPr>
        <w:t>la pct. 52. Concomitent</w:t>
      </w:r>
      <w:r w:rsidRPr="004C764B">
        <w:rPr>
          <w:sz w:val="24"/>
          <w:szCs w:val="24"/>
        </w:rPr>
        <w:t xml:space="preserve">, consiliul electoral de circumscripție asigură publicarea modificărilor în lista de candidați în corespundere cu cerințele stabilite la </w:t>
      </w:r>
      <w:r w:rsidRPr="004C764B">
        <w:rPr>
          <w:sz w:val="24"/>
          <w:szCs w:val="24"/>
          <w:shd w:val="clear" w:color="auto" w:fill="FFFFFF" w:themeFill="background1"/>
        </w:rPr>
        <w:t>pct. 56.</w:t>
      </w:r>
    </w:p>
    <w:p w14:paraId="777C966D" w14:textId="02871A84"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Consiliul electoral, care a înregistrat lista de candidați, refuză efectuarea modificărilor dacă acestea nu corespund cerințelor stabilite la art. 68 alin. (3) și 165 alin. (1) și (2) din Codul electoral</w:t>
      </w:r>
      <w:r w:rsidR="002643B1" w:rsidRPr="002643B1">
        <w:rPr>
          <w:color w:val="000000"/>
          <w:sz w:val="24"/>
          <w:szCs w:val="24"/>
        </w:rPr>
        <w:t xml:space="preserve"> </w:t>
      </w:r>
      <w:r w:rsidR="002643B1">
        <w:rPr>
          <w:color w:val="000000"/>
          <w:sz w:val="24"/>
          <w:szCs w:val="24"/>
        </w:rPr>
        <w:t>nr. 325/2022</w:t>
      </w:r>
      <w:r w:rsidRPr="004C764B">
        <w:rPr>
          <w:sz w:val="24"/>
          <w:szCs w:val="24"/>
        </w:rPr>
        <w:t>, cu emiterea unei hotărâri motivate în acest sens în cel mult 3 zile de la data depunerii cererii.</w:t>
      </w:r>
    </w:p>
    <w:p w14:paraId="01A3C92A" w14:textId="661E616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Hotărârile adoptate în </w:t>
      </w:r>
      <w:r w:rsidRPr="004C764B">
        <w:rPr>
          <w:sz w:val="24"/>
          <w:szCs w:val="24"/>
          <w:shd w:val="clear" w:color="auto" w:fill="FFFFFF" w:themeFill="background1"/>
        </w:rPr>
        <w:t>condițiile pct. 62 și 63</w:t>
      </w:r>
      <w:r w:rsidRPr="004C764B">
        <w:rPr>
          <w:sz w:val="24"/>
          <w:szCs w:val="24"/>
        </w:rPr>
        <w:t xml:space="preserve"> pot fi contestate în condițiile stabilite la capitolul XIII „Proceduri judiciare” din Codul electoral</w:t>
      </w:r>
      <w:r w:rsidR="002643B1" w:rsidRPr="002643B1">
        <w:rPr>
          <w:color w:val="000000"/>
          <w:sz w:val="24"/>
          <w:szCs w:val="24"/>
        </w:rPr>
        <w:t xml:space="preserve"> </w:t>
      </w:r>
      <w:r w:rsidR="002643B1">
        <w:rPr>
          <w:color w:val="000000"/>
          <w:sz w:val="24"/>
          <w:szCs w:val="24"/>
        </w:rPr>
        <w:t>nr. 325/2022</w:t>
      </w:r>
      <w:r w:rsidRPr="004C764B">
        <w:rPr>
          <w:sz w:val="24"/>
          <w:szCs w:val="24"/>
        </w:rPr>
        <w:t>.</w:t>
      </w:r>
    </w:p>
    <w:p w14:paraId="03690396" w14:textId="77777777" w:rsidR="00191D89" w:rsidRPr="004C764B" w:rsidRDefault="00191D89" w:rsidP="00191D89">
      <w:pPr>
        <w:pBdr>
          <w:top w:val="nil"/>
          <w:left w:val="nil"/>
          <w:bottom w:val="nil"/>
          <w:right w:val="nil"/>
          <w:between w:val="nil"/>
        </w:pBdr>
        <w:shd w:val="clear" w:color="auto" w:fill="FFFFFF" w:themeFill="background1"/>
        <w:tabs>
          <w:tab w:val="left" w:pos="851"/>
          <w:tab w:val="left" w:pos="993"/>
        </w:tabs>
        <w:spacing w:line="276" w:lineRule="auto"/>
        <w:ind w:left="567" w:right="114"/>
        <w:jc w:val="both"/>
        <w:rPr>
          <w:sz w:val="24"/>
          <w:szCs w:val="24"/>
        </w:rPr>
      </w:pPr>
    </w:p>
    <w:p w14:paraId="6EBB553A" w14:textId="77777777" w:rsidR="00191D89" w:rsidRPr="004C764B" w:rsidRDefault="00191D89" w:rsidP="00191D89">
      <w:pPr>
        <w:shd w:val="clear" w:color="auto" w:fill="FFFFFF" w:themeFill="background1"/>
        <w:spacing w:line="276" w:lineRule="auto"/>
        <w:jc w:val="center"/>
        <w:rPr>
          <w:b/>
          <w:i/>
          <w:sz w:val="24"/>
          <w:szCs w:val="24"/>
        </w:rPr>
      </w:pPr>
      <w:r w:rsidRPr="004C764B">
        <w:rPr>
          <w:b/>
          <w:i/>
          <w:sz w:val="24"/>
          <w:szCs w:val="24"/>
        </w:rPr>
        <w:t>Secțiunea 3. Retragerea din cursa electorală</w:t>
      </w:r>
    </w:p>
    <w:p w14:paraId="23C17F33" w14:textId="77777777" w:rsidR="00191D89" w:rsidRPr="004C764B" w:rsidRDefault="00191D89" w:rsidP="00191D89">
      <w:pPr>
        <w:pBdr>
          <w:top w:val="nil"/>
          <w:left w:val="nil"/>
          <w:bottom w:val="nil"/>
          <w:right w:val="nil"/>
          <w:between w:val="nil"/>
        </w:pBdr>
        <w:shd w:val="clear" w:color="auto" w:fill="FFFFFF" w:themeFill="background1"/>
        <w:tabs>
          <w:tab w:val="left" w:pos="851"/>
          <w:tab w:val="left" w:pos="993"/>
        </w:tabs>
        <w:spacing w:line="276" w:lineRule="auto"/>
        <w:ind w:left="567" w:right="114"/>
        <w:jc w:val="both"/>
        <w:rPr>
          <w:sz w:val="24"/>
          <w:szCs w:val="24"/>
        </w:rPr>
      </w:pPr>
    </w:p>
    <w:p w14:paraId="51399C1F" w14:textId="26676D13"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Concurentul electoral poate să-și retragă </w:t>
      </w:r>
      <w:r w:rsidR="003F5AF3">
        <w:rPr>
          <w:sz w:val="24"/>
          <w:szCs w:val="24"/>
        </w:rPr>
        <w:t>candidatura</w:t>
      </w:r>
      <w:r w:rsidR="002643B1">
        <w:rPr>
          <w:sz w:val="24"/>
          <w:szCs w:val="24"/>
        </w:rPr>
        <w:t xml:space="preserve"> </w:t>
      </w:r>
      <w:r w:rsidR="003F5AF3">
        <w:rPr>
          <w:sz w:val="24"/>
          <w:szCs w:val="24"/>
        </w:rPr>
        <w:t>/</w:t>
      </w:r>
      <w:r w:rsidR="002643B1">
        <w:rPr>
          <w:sz w:val="24"/>
          <w:szCs w:val="24"/>
        </w:rPr>
        <w:t xml:space="preserve"> </w:t>
      </w:r>
      <w:r w:rsidRPr="004C764B">
        <w:rPr>
          <w:sz w:val="24"/>
          <w:szCs w:val="24"/>
        </w:rPr>
        <w:t xml:space="preserve">candidatul înaintat printr-o cerere scrisă, adresată consiliului electoral care l-a înregistrat, dar nu mai târziu de 10 zile până la ziua alegerilor. </w:t>
      </w:r>
    </w:p>
    <w:p w14:paraId="2A272DE0"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În cazul candidaților la funcția de primar desemnați de partidele politice și blocurile electorale, cererile de retragere din cursă se înaintează consiliului electoral în același termen stabilit la  </w:t>
      </w:r>
      <w:r w:rsidRPr="004C764B">
        <w:rPr>
          <w:sz w:val="24"/>
          <w:szCs w:val="24"/>
          <w:shd w:val="clear" w:color="auto" w:fill="FFFFFF" w:themeFill="background1"/>
        </w:rPr>
        <w:t>pct. 65, prin</w:t>
      </w:r>
      <w:r w:rsidRPr="004C764B">
        <w:rPr>
          <w:sz w:val="24"/>
          <w:szCs w:val="24"/>
        </w:rPr>
        <w:t xml:space="preserve"> intermediul partidelor politice și blocurilor electorale respective. Retragerea candidaților la funcția de consilier local desemnați de partidele politice și blocurile electorale se efectuează, prin intermediul acestora, în condițiile și termenele stabilite </w:t>
      </w:r>
      <w:r w:rsidRPr="004C764B">
        <w:rPr>
          <w:sz w:val="24"/>
          <w:szCs w:val="24"/>
          <w:shd w:val="clear" w:color="auto" w:fill="FFFFFF" w:themeFill="background1"/>
        </w:rPr>
        <w:t>la pct. 59 lit. a) și 60.</w:t>
      </w:r>
    </w:p>
    <w:p w14:paraId="3C17B155"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Candidatul independent are dreptul să își retragă candidatura în același termen stabilit la         </w:t>
      </w:r>
      <w:r w:rsidRPr="004C764B">
        <w:rPr>
          <w:sz w:val="24"/>
          <w:szCs w:val="24"/>
          <w:shd w:val="clear" w:color="auto" w:fill="FFFFFF" w:themeFill="background1"/>
        </w:rPr>
        <w:t>pct. 65.</w:t>
      </w:r>
      <w:r w:rsidRPr="004C764B">
        <w:rPr>
          <w:sz w:val="24"/>
          <w:szCs w:val="24"/>
        </w:rPr>
        <w:t xml:space="preserve"> În acest caz, cererea privind retragerea candidatului independent se prezintă personal de către acesta la consiliul electoral respectiv.</w:t>
      </w:r>
    </w:p>
    <w:p w14:paraId="73FAE43D" w14:textId="77777777"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Hotărârea privind retragerea candidatului din cursa electorală se adoptă de consiliul electoral în cel mult 3 zile de la data depunerii cererii în acest sens.</w:t>
      </w:r>
    </w:p>
    <w:p w14:paraId="7B12FA9B" w14:textId="17FCA076" w:rsidR="00191D89" w:rsidRPr="004C764B" w:rsidRDefault="00191D89" w:rsidP="00191D89">
      <w:pPr>
        <w:numPr>
          <w:ilvl w:val="0"/>
          <w:numId w:val="1"/>
        </w:numPr>
        <w:pBdr>
          <w:top w:val="nil"/>
          <w:left w:val="nil"/>
          <w:bottom w:val="nil"/>
          <w:right w:val="nil"/>
          <w:between w:val="nil"/>
        </w:pBdr>
        <w:shd w:val="clear" w:color="auto" w:fill="FFFFFF" w:themeFill="background1"/>
        <w:tabs>
          <w:tab w:val="left" w:pos="851"/>
          <w:tab w:val="left" w:pos="993"/>
        </w:tabs>
        <w:spacing w:line="276" w:lineRule="auto"/>
        <w:ind w:left="0" w:right="114" w:firstLine="567"/>
        <w:jc w:val="both"/>
        <w:rPr>
          <w:sz w:val="24"/>
          <w:szCs w:val="24"/>
        </w:rPr>
      </w:pPr>
      <w:r w:rsidRPr="004C764B">
        <w:rPr>
          <w:sz w:val="24"/>
          <w:szCs w:val="24"/>
        </w:rPr>
        <w:t xml:space="preserve">După expirarea termenului menționat la </w:t>
      </w:r>
      <w:r w:rsidRPr="004C764B">
        <w:rPr>
          <w:sz w:val="24"/>
          <w:szCs w:val="24"/>
          <w:shd w:val="clear" w:color="auto" w:fill="FFFFFF" w:themeFill="background1"/>
        </w:rPr>
        <w:t>pct. 65, înregistrarea</w:t>
      </w:r>
      <w:r w:rsidRPr="004C764B">
        <w:rPr>
          <w:sz w:val="24"/>
          <w:szCs w:val="24"/>
        </w:rPr>
        <w:t xml:space="preserve"> concurentului electoral poate fi anulată prin hotărârea consiliului electoral care l-a înregistrat, în baza deciziei instanței de judecată, în caz de deces al acestuia sau de survenire a </w:t>
      </w:r>
      <w:r w:rsidRPr="004C764B">
        <w:rPr>
          <w:color w:val="000000"/>
        </w:rPr>
        <w:t>circumstanțelor prevăzute</w:t>
      </w:r>
      <w:r w:rsidRPr="004C764B">
        <w:rPr>
          <w:sz w:val="24"/>
          <w:szCs w:val="24"/>
        </w:rPr>
        <w:t xml:space="preserve"> la art.16 alin. (2), precum și în temeiul art. 102 alin. (5) din Codul electoral</w:t>
      </w:r>
      <w:r w:rsidR="002643B1" w:rsidRPr="002643B1">
        <w:rPr>
          <w:color w:val="000000"/>
          <w:sz w:val="24"/>
          <w:szCs w:val="24"/>
        </w:rPr>
        <w:t xml:space="preserve"> </w:t>
      </w:r>
      <w:r w:rsidR="002643B1">
        <w:rPr>
          <w:color w:val="000000"/>
          <w:sz w:val="24"/>
          <w:szCs w:val="24"/>
        </w:rPr>
        <w:t>nr. 325/2022</w:t>
      </w:r>
      <w:r w:rsidRPr="004C764B">
        <w:rPr>
          <w:sz w:val="24"/>
          <w:szCs w:val="24"/>
        </w:rPr>
        <w:t xml:space="preserve">. </w:t>
      </w:r>
    </w:p>
    <w:p w14:paraId="222515A8" w14:textId="77777777" w:rsidR="00191D89" w:rsidRPr="00B05D53" w:rsidRDefault="00191D89" w:rsidP="00191D89">
      <w:pPr>
        <w:shd w:val="clear" w:color="auto" w:fill="FFFFFF" w:themeFill="background1"/>
        <w:spacing w:line="276" w:lineRule="auto"/>
        <w:rPr>
          <w:sz w:val="24"/>
          <w:szCs w:val="24"/>
        </w:rPr>
      </w:pPr>
    </w:p>
    <w:p w14:paraId="03BC7F90" w14:textId="77777777" w:rsidR="00C20CFE" w:rsidRDefault="00C20CFE"/>
    <w:sectPr w:rsidR="00C20CFE" w:rsidSect="00487559">
      <w:pgSz w:w="11910" w:h="16840"/>
      <w:pgMar w:top="1340" w:right="900" w:bottom="1135"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451CA"/>
    <w:multiLevelType w:val="hybridMultilevel"/>
    <w:tmpl w:val="D7403B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8424CE7"/>
    <w:multiLevelType w:val="multilevel"/>
    <w:tmpl w:val="8FDA053A"/>
    <w:lvl w:ilvl="0">
      <w:start w:val="1"/>
      <w:numFmt w:val="lowerLetter"/>
      <w:lvlText w:val="%1)"/>
      <w:lvlJc w:val="left"/>
      <w:pPr>
        <w:ind w:left="116" w:firstLine="592"/>
      </w:pPr>
      <w:rPr>
        <w:rFonts w:ascii="Times New Roman" w:eastAsia="Times New Roman" w:hAnsi="Times New Roman" w:cs="Times New Roman"/>
        <w:strike w:val="0"/>
        <w:sz w:val="24"/>
        <w:szCs w:val="24"/>
      </w:rPr>
    </w:lvl>
    <w:lvl w:ilvl="1">
      <w:numFmt w:val="bullet"/>
      <w:lvlText w:val="•"/>
      <w:lvlJc w:val="left"/>
      <w:pPr>
        <w:ind w:left="1090" w:hanging="285"/>
      </w:pPr>
    </w:lvl>
    <w:lvl w:ilvl="2">
      <w:numFmt w:val="bullet"/>
      <w:lvlText w:val="•"/>
      <w:lvlJc w:val="left"/>
      <w:pPr>
        <w:ind w:left="2061" w:hanging="285"/>
      </w:pPr>
    </w:lvl>
    <w:lvl w:ilvl="3">
      <w:numFmt w:val="bullet"/>
      <w:lvlText w:val="•"/>
      <w:lvlJc w:val="left"/>
      <w:pPr>
        <w:ind w:left="3032" w:hanging="285"/>
      </w:pPr>
    </w:lvl>
    <w:lvl w:ilvl="4">
      <w:numFmt w:val="bullet"/>
      <w:lvlText w:val="•"/>
      <w:lvlJc w:val="left"/>
      <w:pPr>
        <w:ind w:left="4003" w:hanging="285"/>
      </w:pPr>
    </w:lvl>
    <w:lvl w:ilvl="5">
      <w:numFmt w:val="bullet"/>
      <w:lvlText w:val="•"/>
      <w:lvlJc w:val="left"/>
      <w:pPr>
        <w:ind w:left="4974" w:hanging="285"/>
      </w:pPr>
    </w:lvl>
    <w:lvl w:ilvl="6">
      <w:numFmt w:val="bullet"/>
      <w:lvlText w:val="•"/>
      <w:lvlJc w:val="left"/>
      <w:pPr>
        <w:ind w:left="5944" w:hanging="285"/>
      </w:pPr>
    </w:lvl>
    <w:lvl w:ilvl="7">
      <w:numFmt w:val="bullet"/>
      <w:lvlText w:val="•"/>
      <w:lvlJc w:val="left"/>
      <w:pPr>
        <w:ind w:left="6915" w:hanging="285"/>
      </w:pPr>
    </w:lvl>
    <w:lvl w:ilvl="8">
      <w:numFmt w:val="bullet"/>
      <w:lvlText w:val="•"/>
      <w:lvlJc w:val="left"/>
      <w:pPr>
        <w:ind w:left="7886" w:hanging="285"/>
      </w:pPr>
    </w:lvl>
  </w:abstractNum>
  <w:abstractNum w:abstractNumId="2">
    <w:nsid w:val="26D60860"/>
    <w:multiLevelType w:val="multilevel"/>
    <w:tmpl w:val="ED16E450"/>
    <w:lvl w:ilvl="0">
      <w:numFmt w:val="bullet"/>
      <w:lvlText w:val="-"/>
      <w:lvlJc w:val="left"/>
      <w:pPr>
        <w:ind w:left="116" w:hanging="136"/>
      </w:pPr>
      <w:rPr>
        <w:rFonts w:ascii="Times New Roman" w:eastAsia="Times New Roman" w:hAnsi="Times New Roman" w:cs="Times New Roman"/>
        <w:sz w:val="24"/>
        <w:szCs w:val="24"/>
      </w:rPr>
    </w:lvl>
    <w:lvl w:ilvl="1">
      <w:numFmt w:val="bullet"/>
      <w:lvlText w:val="•"/>
      <w:lvlJc w:val="left"/>
      <w:pPr>
        <w:ind w:left="1090" w:hanging="136"/>
      </w:pPr>
    </w:lvl>
    <w:lvl w:ilvl="2">
      <w:numFmt w:val="bullet"/>
      <w:lvlText w:val="•"/>
      <w:lvlJc w:val="left"/>
      <w:pPr>
        <w:ind w:left="2061" w:hanging="136"/>
      </w:pPr>
    </w:lvl>
    <w:lvl w:ilvl="3">
      <w:numFmt w:val="bullet"/>
      <w:lvlText w:val="•"/>
      <w:lvlJc w:val="left"/>
      <w:pPr>
        <w:ind w:left="3032" w:hanging="136"/>
      </w:pPr>
    </w:lvl>
    <w:lvl w:ilvl="4">
      <w:numFmt w:val="bullet"/>
      <w:lvlText w:val="•"/>
      <w:lvlJc w:val="left"/>
      <w:pPr>
        <w:ind w:left="4003" w:hanging="136"/>
      </w:pPr>
    </w:lvl>
    <w:lvl w:ilvl="5">
      <w:numFmt w:val="bullet"/>
      <w:lvlText w:val="•"/>
      <w:lvlJc w:val="left"/>
      <w:pPr>
        <w:ind w:left="4974" w:hanging="136"/>
      </w:pPr>
    </w:lvl>
    <w:lvl w:ilvl="6">
      <w:numFmt w:val="bullet"/>
      <w:lvlText w:val="•"/>
      <w:lvlJc w:val="left"/>
      <w:pPr>
        <w:ind w:left="5944" w:hanging="136"/>
      </w:pPr>
    </w:lvl>
    <w:lvl w:ilvl="7">
      <w:numFmt w:val="bullet"/>
      <w:lvlText w:val="•"/>
      <w:lvlJc w:val="left"/>
      <w:pPr>
        <w:ind w:left="6915" w:hanging="136"/>
      </w:pPr>
    </w:lvl>
    <w:lvl w:ilvl="8">
      <w:numFmt w:val="bullet"/>
      <w:lvlText w:val="•"/>
      <w:lvlJc w:val="left"/>
      <w:pPr>
        <w:ind w:left="7886" w:hanging="136"/>
      </w:pPr>
    </w:lvl>
  </w:abstractNum>
  <w:abstractNum w:abstractNumId="3">
    <w:nsid w:val="4A8214AF"/>
    <w:multiLevelType w:val="multilevel"/>
    <w:tmpl w:val="BD1A0BAA"/>
    <w:lvl w:ilvl="0">
      <w:start w:val="1"/>
      <w:numFmt w:val="decimal"/>
      <w:lvlText w:val="%1."/>
      <w:lvlJc w:val="left"/>
      <w:pPr>
        <w:ind w:left="2244" w:firstLine="592"/>
      </w:pPr>
      <w:rPr>
        <w:rFonts w:ascii="Times New Roman" w:eastAsia="Times New Roman" w:hAnsi="Times New Roman" w:cs="Times New Roman"/>
        <w:strike w:val="0"/>
        <w:color w:val="auto"/>
        <w:sz w:val="24"/>
        <w:szCs w:val="24"/>
        <w:u w:val="none"/>
      </w:rPr>
    </w:lvl>
    <w:lvl w:ilvl="1">
      <w:start w:val="1"/>
      <w:numFmt w:val="lowerLetter"/>
      <w:lvlText w:val="%2)"/>
      <w:lvlJc w:val="left"/>
      <w:pPr>
        <w:ind w:left="116" w:hanging="280"/>
      </w:pPr>
      <w:rPr>
        <w:rFonts w:ascii="Times New Roman" w:eastAsia="Times New Roman" w:hAnsi="Times New Roman" w:cs="Times New Roman"/>
        <w:i w:val="0"/>
        <w:sz w:val="24"/>
        <w:szCs w:val="24"/>
      </w:rPr>
    </w:lvl>
    <w:lvl w:ilvl="2">
      <w:numFmt w:val="bullet"/>
      <w:lvlText w:val="•"/>
      <w:lvlJc w:val="left"/>
      <w:pPr>
        <w:ind w:left="2061" w:hanging="280"/>
      </w:pPr>
    </w:lvl>
    <w:lvl w:ilvl="3">
      <w:numFmt w:val="bullet"/>
      <w:lvlText w:val="•"/>
      <w:lvlJc w:val="left"/>
      <w:pPr>
        <w:ind w:left="3032" w:hanging="280"/>
      </w:pPr>
    </w:lvl>
    <w:lvl w:ilvl="4">
      <w:numFmt w:val="bullet"/>
      <w:lvlText w:val="•"/>
      <w:lvlJc w:val="left"/>
      <w:pPr>
        <w:ind w:left="4003" w:hanging="280"/>
      </w:pPr>
    </w:lvl>
    <w:lvl w:ilvl="5">
      <w:numFmt w:val="bullet"/>
      <w:lvlText w:val="•"/>
      <w:lvlJc w:val="left"/>
      <w:pPr>
        <w:ind w:left="4974" w:hanging="280"/>
      </w:pPr>
    </w:lvl>
    <w:lvl w:ilvl="6">
      <w:numFmt w:val="bullet"/>
      <w:lvlText w:val="•"/>
      <w:lvlJc w:val="left"/>
      <w:pPr>
        <w:ind w:left="5944" w:hanging="280"/>
      </w:pPr>
    </w:lvl>
    <w:lvl w:ilvl="7">
      <w:numFmt w:val="bullet"/>
      <w:lvlText w:val="•"/>
      <w:lvlJc w:val="left"/>
      <w:pPr>
        <w:ind w:left="6915" w:hanging="280"/>
      </w:pPr>
    </w:lvl>
    <w:lvl w:ilvl="8">
      <w:numFmt w:val="bullet"/>
      <w:lvlText w:val="•"/>
      <w:lvlJc w:val="left"/>
      <w:pPr>
        <w:ind w:left="7886" w:hanging="280"/>
      </w:pPr>
    </w:lvl>
  </w:abstractNum>
  <w:abstractNum w:abstractNumId="4">
    <w:nsid w:val="7C906AC9"/>
    <w:multiLevelType w:val="multilevel"/>
    <w:tmpl w:val="C958DA8E"/>
    <w:lvl w:ilvl="0">
      <w:start w:val="1"/>
      <w:numFmt w:val="lowerLetter"/>
      <w:lvlText w:val="%1)"/>
      <w:lvlJc w:val="left"/>
      <w:pPr>
        <w:ind w:left="116" w:firstLine="592"/>
      </w:pPr>
      <w:rPr>
        <w:strike w:val="0"/>
        <w:color w:val="auto"/>
        <w:sz w:val="24"/>
        <w:szCs w:val="24"/>
        <w:u w:val="none"/>
      </w:rPr>
    </w:lvl>
    <w:lvl w:ilvl="1">
      <w:start w:val="1"/>
      <w:numFmt w:val="lowerLetter"/>
      <w:lvlText w:val="%2)"/>
      <w:lvlJc w:val="left"/>
      <w:pPr>
        <w:ind w:left="116" w:hanging="280"/>
      </w:pPr>
      <w:rPr>
        <w:rFonts w:ascii="Times New Roman" w:eastAsia="Times New Roman" w:hAnsi="Times New Roman" w:cs="Times New Roman"/>
        <w:i w:val="0"/>
        <w:sz w:val="24"/>
        <w:szCs w:val="24"/>
      </w:rPr>
    </w:lvl>
    <w:lvl w:ilvl="2">
      <w:numFmt w:val="bullet"/>
      <w:lvlText w:val="•"/>
      <w:lvlJc w:val="left"/>
      <w:pPr>
        <w:ind w:left="2061" w:hanging="280"/>
      </w:pPr>
    </w:lvl>
    <w:lvl w:ilvl="3">
      <w:numFmt w:val="bullet"/>
      <w:lvlText w:val="•"/>
      <w:lvlJc w:val="left"/>
      <w:pPr>
        <w:ind w:left="3032" w:hanging="280"/>
      </w:pPr>
    </w:lvl>
    <w:lvl w:ilvl="4">
      <w:numFmt w:val="bullet"/>
      <w:lvlText w:val="•"/>
      <w:lvlJc w:val="left"/>
      <w:pPr>
        <w:ind w:left="4003" w:hanging="280"/>
      </w:pPr>
    </w:lvl>
    <w:lvl w:ilvl="5">
      <w:numFmt w:val="bullet"/>
      <w:lvlText w:val="•"/>
      <w:lvlJc w:val="left"/>
      <w:pPr>
        <w:ind w:left="4974" w:hanging="280"/>
      </w:pPr>
    </w:lvl>
    <w:lvl w:ilvl="6">
      <w:numFmt w:val="bullet"/>
      <w:lvlText w:val="•"/>
      <w:lvlJc w:val="left"/>
      <w:pPr>
        <w:ind w:left="5944" w:hanging="280"/>
      </w:pPr>
    </w:lvl>
    <w:lvl w:ilvl="7">
      <w:numFmt w:val="bullet"/>
      <w:lvlText w:val="•"/>
      <w:lvlJc w:val="left"/>
      <w:pPr>
        <w:ind w:left="6915" w:hanging="280"/>
      </w:pPr>
    </w:lvl>
    <w:lvl w:ilvl="8">
      <w:numFmt w:val="bullet"/>
      <w:lvlText w:val="•"/>
      <w:lvlJc w:val="left"/>
      <w:pPr>
        <w:ind w:left="7886" w:hanging="2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D"/>
    <w:rsid w:val="0005333D"/>
    <w:rsid w:val="000A4967"/>
    <w:rsid w:val="000A5D7B"/>
    <w:rsid w:val="000A668B"/>
    <w:rsid w:val="000E3419"/>
    <w:rsid w:val="000E61CA"/>
    <w:rsid w:val="00135BAB"/>
    <w:rsid w:val="00191D89"/>
    <w:rsid w:val="00197A93"/>
    <w:rsid w:val="001F6D99"/>
    <w:rsid w:val="00245E63"/>
    <w:rsid w:val="002643B1"/>
    <w:rsid w:val="00280C05"/>
    <w:rsid w:val="002822E6"/>
    <w:rsid w:val="002928D3"/>
    <w:rsid w:val="002B34E4"/>
    <w:rsid w:val="002D2041"/>
    <w:rsid w:val="0032469B"/>
    <w:rsid w:val="003630D4"/>
    <w:rsid w:val="0036311B"/>
    <w:rsid w:val="00384AE1"/>
    <w:rsid w:val="003A4C0E"/>
    <w:rsid w:val="003B7E56"/>
    <w:rsid w:val="003C61B5"/>
    <w:rsid w:val="003D6541"/>
    <w:rsid w:val="003E23FE"/>
    <w:rsid w:val="003F5AF3"/>
    <w:rsid w:val="0043235A"/>
    <w:rsid w:val="0046129B"/>
    <w:rsid w:val="004B5ADD"/>
    <w:rsid w:val="004E7C13"/>
    <w:rsid w:val="005146E5"/>
    <w:rsid w:val="005234B1"/>
    <w:rsid w:val="00545ED3"/>
    <w:rsid w:val="005463E9"/>
    <w:rsid w:val="00547388"/>
    <w:rsid w:val="00567DE2"/>
    <w:rsid w:val="00572723"/>
    <w:rsid w:val="00573AA2"/>
    <w:rsid w:val="00595576"/>
    <w:rsid w:val="005B04E8"/>
    <w:rsid w:val="00611222"/>
    <w:rsid w:val="006908E0"/>
    <w:rsid w:val="006C73BB"/>
    <w:rsid w:val="006D20A3"/>
    <w:rsid w:val="006E2574"/>
    <w:rsid w:val="0070559D"/>
    <w:rsid w:val="00723EFD"/>
    <w:rsid w:val="00736EFA"/>
    <w:rsid w:val="0075502F"/>
    <w:rsid w:val="00787F6A"/>
    <w:rsid w:val="007D683E"/>
    <w:rsid w:val="007E637C"/>
    <w:rsid w:val="0086301F"/>
    <w:rsid w:val="00915450"/>
    <w:rsid w:val="00937644"/>
    <w:rsid w:val="009503F5"/>
    <w:rsid w:val="009718B6"/>
    <w:rsid w:val="009739D5"/>
    <w:rsid w:val="00994053"/>
    <w:rsid w:val="009B1A5E"/>
    <w:rsid w:val="009C5709"/>
    <w:rsid w:val="00A20DBB"/>
    <w:rsid w:val="00AA36C8"/>
    <w:rsid w:val="00AC17F6"/>
    <w:rsid w:val="00AD0706"/>
    <w:rsid w:val="00AD1294"/>
    <w:rsid w:val="00AE666A"/>
    <w:rsid w:val="00B55048"/>
    <w:rsid w:val="00B66DE2"/>
    <w:rsid w:val="00B7067E"/>
    <w:rsid w:val="00B91C58"/>
    <w:rsid w:val="00BD57FB"/>
    <w:rsid w:val="00C169A9"/>
    <w:rsid w:val="00C20CFE"/>
    <w:rsid w:val="00C24E5E"/>
    <w:rsid w:val="00C93A56"/>
    <w:rsid w:val="00CB7C3C"/>
    <w:rsid w:val="00CC3792"/>
    <w:rsid w:val="00CC41B8"/>
    <w:rsid w:val="00D015B5"/>
    <w:rsid w:val="00D3176D"/>
    <w:rsid w:val="00D36C34"/>
    <w:rsid w:val="00D53C93"/>
    <w:rsid w:val="00D60A07"/>
    <w:rsid w:val="00DC6B20"/>
    <w:rsid w:val="00DE2EEE"/>
    <w:rsid w:val="00DE73FE"/>
    <w:rsid w:val="00E13C54"/>
    <w:rsid w:val="00E16392"/>
    <w:rsid w:val="00E90FF6"/>
    <w:rsid w:val="00F0041A"/>
    <w:rsid w:val="00F442D5"/>
    <w:rsid w:val="00F622AD"/>
    <w:rsid w:val="00FE1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F0AE"/>
  <w15:chartTrackingRefBased/>
  <w15:docId w15:val="{22FE4372-5B78-460D-AB95-8679AF95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1D89"/>
    <w:pPr>
      <w:widowControl w:val="0"/>
      <w:spacing w:after="0" w:line="240" w:lineRule="auto"/>
    </w:pPr>
    <w:rPr>
      <w:rFonts w:ascii="Times New Roman" w:eastAsia="Times New Roman" w:hAnsi="Times New Roman" w:cs="Times New Roman"/>
      <w:lang w:eastAsia="ro-RO" w:bidi="ro-RO"/>
    </w:rPr>
  </w:style>
  <w:style w:type="paragraph" w:styleId="Titlu1">
    <w:name w:val="heading 1"/>
    <w:basedOn w:val="Normal"/>
    <w:link w:val="Titlu1Caracter"/>
    <w:uiPriority w:val="1"/>
    <w:qFormat/>
    <w:rsid w:val="00191D89"/>
    <w:pPr>
      <w:ind w:left="1821" w:right="1107"/>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191D89"/>
    <w:rPr>
      <w:rFonts w:ascii="Times New Roman" w:eastAsia="Times New Roman" w:hAnsi="Times New Roman" w:cs="Times New Roman"/>
      <w:b/>
      <w:bCs/>
      <w:sz w:val="24"/>
      <w:szCs w:val="24"/>
      <w:lang w:eastAsia="ro-RO" w:bidi="ro-RO"/>
    </w:rPr>
  </w:style>
  <w:style w:type="paragraph" w:styleId="Listparagraf">
    <w:name w:val="List Paragraph"/>
    <w:basedOn w:val="Normal"/>
    <w:uiPriority w:val="1"/>
    <w:qFormat/>
    <w:rsid w:val="00191D89"/>
    <w:pPr>
      <w:ind w:left="116" w:firstLine="564"/>
      <w:jc w:val="both"/>
    </w:pPr>
  </w:style>
  <w:style w:type="character" w:styleId="Referincomentariu">
    <w:name w:val="annotation reference"/>
    <w:basedOn w:val="Fontdeparagrafimplicit"/>
    <w:uiPriority w:val="99"/>
    <w:semiHidden/>
    <w:unhideWhenUsed/>
    <w:rsid w:val="00F622AD"/>
    <w:rPr>
      <w:sz w:val="16"/>
      <w:szCs w:val="16"/>
    </w:rPr>
  </w:style>
  <w:style w:type="paragraph" w:styleId="Textcomentariu">
    <w:name w:val="annotation text"/>
    <w:basedOn w:val="Normal"/>
    <w:link w:val="TextcomentariuCaracter"/>
    <w:uiPriority w:val="99"/>
    <w:semiHidden/>
    <w:unhideWhenUsed/>
    <w:rsid w:val="00F622AD"/>
    <w:rPr>
      <w:sz w:val="20"/>
      <w:szCs w:val="20"/>
    </w:rPr>
  </w:style>
  <w:style w:type="character" w:customStyle="1" w:styleId="TextcomentariuCaracter">
    <w:name w:val="Text comentariu Caracter"/>
    <w:basedOn w:val="Fontdeparagrafimplicit"/>
    <w:link w:val="Textcomentariu"/>
    <w:uiPriority w:val="99"/>
    <w:semiHidden/>
    <w:rsid w:val="00F622AD"/>
    <w:rPr>
      <w:rFonts w:ascii="Times New Roman" w:eastAsia="Times New Roman" w:hAnsi="Times New Roman" w:cs="Times New Roman"/>
      <w:sz w:val="20"/>
      <w:szCs w:val="20"/>
      <w:lang w:eastAsia="ro-RO" w:bidi="ro-RO"/>
    </w:rPr>
  </w:style>
  <w:style w:type="paragraph" w:styleId="SubiectComentariu">
    <w:name w:val="annotation subject"/>
    <w:basedOn w:val="Textcomentariu"/>
    <w:next w:val="Textcomentariu"/>
    <w:link w:val="SubiectComentariuCaracter"/>
    <w:uiPriority w:val="99"/>
    <w:semiHidden/>
    <w:unhideWhenUsed/>
    <w:rsid w:val="00F622AD"/>
    <w:rPr>
      <w:b/>
      <w:bCs/>
    </w:rPr>
  </w:style>
  <w:style w:type="character" w:customStyle="1" w:styleId="SubiectComentariuCaracter">
    <w:name w:val="Subiect Comentariu Caracter"/>
    <w:basedOn w:val="TextcomentariuCaracter"/>
    <w:link w:val="SubiectComentariu"/>
    <w:uiPriority w:val="99"/>
    <w:semiHidden/>
    <w:rsid w:val="00F622AD"/>
    <w:rPr>
      <w:rFonts w:ascii="Times New Roman" w:eastAsia="Times New Roman" w:hAnsi="Times New Roman" w:cs="Times New Roman"/>
      <w:b/>
      <w:bCs/>
      <w:sz w:val="20"/>
      <w:szCs w:val="20"/>
      <w:lang w:eastAsia="ro-RO" w:bidi="ro-RO"/>
    </w:rPr>
  </w:style>
  <w:style w:type="paragraph" w:styleId="TextnBalon">
    <w:name w:val="Balloon Text"/>
    <w:basedOn w:val="Normal"/>
    <w:link w:val="TextnBalonCaracter"/>
    <w:uiPriority w:val="99"/>
    <w:semiHidden/>
    <w:unhideWhenUsed/>
    <w:rsid w:val="00F622A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622AD"/>
    <w:rPr>
      <w:rFonts w:ascii="Segoe UI" w:eastAsia="Times New Roman" w:hAnsi="Segoe UI" w:cs="Segoe UI"/>
      <w:sz w:val="18"/>
      <w:szCs w:val="18"/>
      <w:lang w:eastAsia="ro-RO" w:bidi="ro-RO"/>
    </w:rPr>
  </w:style>
  <w:style w:type="character" w:customStyle="1" w:styleId="object">
    <w:name w:val="object"/>
    <w:basedOn w:val="Fontdeparagrafimplicit"/>
    <w:rsid w:val="00736EFA"/>
  </w:style>
  <w:style w:type="character" w:styleId="Accentuat">
    <w:name w:val="Emphasis"/>
    <w:basedOn w:val="Fontdeparagrafimplicit"/>
    <w:uiPriority w:val="20"/>
    <w:qFormat/>
    <w:rsid w:val="00D01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c.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c.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7491-3AD2-4C9A-8135-DF0273FD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5317</Words>
  <Characters>30309</Characters>
  <Application>Microsoft Office Word</Application>
  <DocSecurity>0</DocSecurity>
  <Lines>252</Lines>
  <Paragraphs>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LupascoLudmila</dc:creator>
  <cp:keywords/>
  <dc:description/>
  <cp:lastModifiedBy>Andrei Gasiuc</cp:lastModifiedBy>
  <cp:revision>7</cp:revision>
  <cp:lastPrinted>2023-06-25T07:13:00Z</cp:lastPrinted>
  <dcterms:created xsi:type="dcterms:W3CDTF">2023-06-25T07:08:00Z</dcterms:created>
  <dcterms:modified xsi:type="dcterms:W3CDTF">2023-09-01T11:17:00Z</dcterms:modified>
</cp:coreProperties>
</file>