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8B6C4" w14:textId="076C7A15" w:rsidR="00A330B3" w:rsidRPr="00A625A2" w:rsidRDefault="00A330B3" w:rsidP="000A7260">
      <w:pPr>
        <w:ind w:firstLine="720"/>
        <w:jc w:val="right"/>
      </w:pPr>
      <w:r w:rsidRPr="00A625A2">
        <w:t>Aprobat</w:t>
      </w:r>
      <w:r w:rsidR="000E43A1">
        <w:t>ă</w:t>
      </w:r>
    </w:p>
    <w:p w14:paraId="07585F37" w14:textId="77777777" w:rsidR="00A330B3" w:rsidRPr="00A625A2" w:rsidRDefault="00A330B3" w:rsidP="000A7260">
      <w:pPr>
        <w:ind w:firstLine="720"/>
        <w:jc w:val="right"/>
      </w:pPr>
      <w:r w:rsidRPr="00A625A2">
        <w:t>prin hotărârea Comisiei Electorale Centrale</w:t>
      </w:r>
    </w:p>
    <w:p w14:paraId="64496492" w14:textId="62591C6C" w:rsidR="00B43F94" w:rsidRDefault="000E43A1" w:rsidP="000A7260">
      <w:pPr>
        <w:ind w:right="14" w:firstLine="720"/>
        <w:jc w:val="right"/>
      </w:pPr>
      <w:r>
        <w:t>nr. 1212</w:t>
      </w:r>
      <w:r w:rsidR="00A330B3" w:rsidRPr="00A625A2">
        <w:t xml:space="preserve"> din </w:t>
      </w:r>
      <w:r>
        <w:t>6 septembrie</w:t>
      </w:r>
      <w:r w:rsidR="00A330B3" w:rsidRPr="00A625A2">
        <w:t xml:space="preserve"> 2023</w:t>
      </w:r>
      <w:r w:rsidR="00A330B3" w:rsidRPr="00A625A2" w:rsidDel="00A330B3">
        <w:t xml:space="preserve"> </w:t>
      </w:r>
    </w:p>
    <w:p w14:paraId="0FA4365A" w14:textId="77777777" w:rsidR="000E43A1" w:rsidRPr="00A625A2" w:rsidRDefault="000E43A1" w:rsidP="000A7260">
      <w:pPr>
        <w:ind w:right="14" w:firstLine="720"/>
        <w:jc w:val="right"/>
        <w:rPr>
          <w:b/>
        </w:rPr>
      </w:pPr>
    </w:p>
    <w:p w14:paraId="600A412C" w14:textId="77777777" w:rsidR="00300E62" w:rsidRDefault="00300E62">
      <w:pPr>
        <w:ind w:right="14" w:firstLine="720"/>
        <w:jc w:val="center"/>
        <w:rPr>
          <w:b/>
        </w:rPr>
      </w:pPr>
    </w:p>
    <w:p w14:paraId="6EA41997" w14:textId="77777777" w:rsidR="00B43F94" w:rsidRPr="00A625A2" w:rsidRDefault="00095F3B">
      <w:pPr>
        <w:ind w:right="14" w:firstLine="720"/>
        <w:jc w:val="center"/>
        <w:rPr>
          <w:b/>
        </w:rPr>
      </w:pPr>
      <w:r w:rsidRPr="00A625A2">
        <w:rPr>
          <w:b/>
        </w:rPr>
        <w:t>INSTRUCŢIUNEA</w:t>
      </w:r>
    </w:p>
    <w:p w14:paraId="7D1A929E" w14:textId="77777777" w:rsidR="007A5A3B" w:rsidRDefault="00095F3B">
      <w:pPr>
        <w:ind w:right="14" w:firstLine="720"/>
        <w:jc w:val="center"/>
        <w:rPr>
          <w:b/>
        </w:rPr>
      </w:pPr>
      <w:r w:rsidRPr="00A625A2">
        <w:rPr>
          <w:b/>
        </w:rPr>
        <w:t>cu privire la aprobarea</w:t>
      </w:r>
      <w:r w:rsidR="00866BB5">
        <w:rPr>
          <w:b/>
        </w:rPr>
        <w:t xml:space="preserve"> modelului</w:t>
      </w:r>
      <w:r w:rsidRPr="00A625A2">
        <w:rPr>
          <w:b/>
        </w:rPr>
        <w:t xml:space="preserve">, tipărirea, </w:t>
      </w:r>
    </w:p>
    <w:p w14:paraId="2876ACEB" w14:textId="2B30AA48" w:rsidR="00B43F94" w:rsidRPr="00A625A2" w:rsidRDefault="00095F3B" w:rsidP="007A5A3B">
      <w:pPr>
        <w:ind w:right="14" w:firstLine="720"/>
        <w:jc w:val="center"/>
        <w:rPr>
          <w:b/>
        </w:rPr>
      </w:pPr>
      <w:r w:rsidRPr="00A625A2">
        <w:rPr>
          <w:b/>
        </w:rPr>
        <w:t>transmiterea și păstrarea buletinelor de vot</w:t>
      </w:r>
    </w:p>
    <w:p w14:paraId="6BD47EF9" w14:textId="77777777" w:rsidR="00B43F94" w:rsidRPr="00A625A2" w:rsidRDefault="00B43F94">
      <w:pPr>
        <w:ind w:right="14" w:firstLine="720"/>
        <w:jc w:val="center"/>
        <w:rPr>
          <w:b/>
        </w:rPr>
      </w:pPr>
    </w:p>
    <w:p w14:paraId="7CFFB30B" w14:textId="28D1C5BE" w:rsidR="00B43F94" w:rsidRPr="00A625A2" w:rsidRDefault="00095F3B">
      <w:pPr>
        <w:ind w:firstLine="720"/>
        <w:jc w:val="center"/>
        <w:rPr>
          <w:b/>
        </w:rPr>
      </w:pPr>
      <w:r w:rsidRPr="00A625A2">
        <w:rPr>
          <w:b/>
        </w:rPr>
        <w:t>Capitolul I.</w:t>
      </w:r>
      <w:r w:rsidR="00275B81">
        <w:rPr>
          <w:b/>
        </w:rPr>
        <w:t xml:space="preserve"> </w:t>
      </w:r>
      <w:r w:rsidRPr="00A625A2">
        <w:rPr>
          <w:b/>
        </w:rPr>
        <w:t>Dispoziții generale</w:t>
      </w:r>
    </w:p>
    <w:p w14:paraId="7884A720" w14:textId="77777777" w:rsidR="00B43F94" w:rsidRPr="00A625A2" w:rsidRDefault="00B43F94">
      <w:pPr>
        <w:ind w:firstLine="720"/>
        <w:jc w:val="center"/>
      </w:pPr>
    </w:p>
    <w:p w14:paraId="140C79AD" w14:textId="20DEC285" w:rsidR="00B43F94" w:rsidRPr="00A625A2" w:rsidRDefault="00275B81">
      <w:pPr>
        <w:widowControl w:val="0"/>
        <w:numPr>
          <w:ilvl w:val="0"/>
          <w:numId w:val="4"/>
        </w:numPr>
        <w:tabs>
          <w:tab w:val="left" w:pos="993"/>
        </w:tabs>
        <w:ind w:left="0" w:firstLine="720"/>
        <w:jc w:val="both"/>
      </w:pPr>
      <w:r>
        <w:t>Prezenta i</w:t>
      </w:r>
      <w:r w:rsidR="00095F3B" w:rsidRPr="00A625A2">
        <w:t>nstrucțiune</w:t>
      </w:r>
      <w:r>
        <w:t xml:space="preserve"> </w:t>
      </w:r>
      <w:r w:rsidR="00A330F7">
        <w:t>stabilește procedura</w:t>
      </w:r>
      <w:r w:rsidR="00095F3B" w:rsidRPr="00A625A2">
        <w:t xml:space="preserve"> de aprobare</w:t>
      </w:r>
      <w:r w:rsidR="00A330F7">
        <w:t xml:space="preserve"> </w:t>
      </w:r>
      <w:r w:rsidR="00095F3B" w:rsidRPr="00A625A2">
        <w:t xml:space="preserve">a modelului și textului buletinelor de vot, </w:t>
      </w:r>
      <w:r w:rsidR="00FB5B72">
        <w:t xml:space="preserve">stabilirea tirajului, </w:t>
      </w:r>
      <w:r w:rsidR="00095F3B" w:rsidRPr="00A625A2">
        <w:t xml:space="preserve">tipărirea, transmiterea </w:t>
      </w:r>
      <w:r w:rsidR="00A330F7">
        <w:t>ș</w:t>
      </w:r>
      <w:r w:rsidR="00A330F7" w:rsidRPr="00A625A2">
        <w:t xml:space="preserve">i </w:t>
      </w:r>
      <w:r w:rsidR="00095F3B" w:rsidRPr="00A625A2">
        <w:t>păstrarea acestora.</w:t>
      </w:r>
    </w:p>
    <w:p w14:paraId="3DA4AFD9" w14:textId="00B66F68" w:rsidR="00B43F94" w:rsidRPr="00A625A2" w:rsidRDefault="00095F3B">
      <w:pPr>
        <w:widowControl w:val="0"/>
        <w:numPr>
          <w:ilvl w:val="0"/>
          <w:numId w:val="4"/>
        </w:numPr>
        <w:tabs>
          <w:tab w:val="left" w:pos="993"/>
        </w:tabs>
        <w:ind w:left="0" w:firstLine="720"/>
        <w:jc w:val="both"/>
      </w:pPr>
      <w:r w:rsidRPr="00A625A2">
        <w:t>În cazul organizării concomitente a mai multor tipuri de scrutine, pentru fiecare din</w:t>
      </w:r>
      <w:r w:rsidR="00860B7D">
        <w:t>tre</w:t>
      </w:r>
      <w:r w:rsidRPr="00A625A2">
        <w:t xml:space="preserve"> acestea se </w:t>
      </w:r>
      <w:r w:rsidR="00860B7D">
        <w:t>aprobă</w:t>
      </w:r>
      <w:r w:rsidR="00D81BD3">
        <w:t xml:space="preserve"> modele </w:t>
      </w:r>
      <w:r w:rsidR="000823E0">
        <w:t>ale</w:t>
      </w:r>
      <w:r w:rsidRPr="00A625A2">
        <w:t xml:space="preserve"> buletin</w:t>
      </w:r>
      <w:r w:rsidR="002C3716">
        <w:t>e</w:t>
      </w:r>
      <w:r w:rsidR="000823E0">
        <w:t>lor</w:t>
      </w:r>
      <w:r w:rsidRPr="00A625A2">
        <w:t xml:space="preserve"> de vot </w:t>
      </w:r>
      <w:r w:rsidR="00860B7D">
        <w:t>de</w:t>
      </w:r>
      <w:r w:rsidRPr="00A625A2">
        <w:t xml:space="preserve"> culo</w:t>
      </w:r>
      <w:r w:rsidR="00860B7D">
        <w:t>ri diferite</w:t>
      </w:r>
      <w:r w:rsidR="001774D6">
        <w:t xml:space="preserve">. Culoarea buletinelor de vot se specifică în hotărârea </w:t>
      </w:r>
      <w:r w:rsidR="00756E5F">
        <w:t xml:space="preserve">Comisiei Electorale Centrale </w:t>
      </w:r>
      <w:r w:rsidR="00F5529E">
        <w:t>pentru</w:t>
      </w:r>
      <w:r w:rsidRPr="00A625A2">
        <w:t xml:space="preserve"> aprobarea </w:t>
      </w:r>
      <w:r w:rsidR="002A3D24">
        <w:t xml:space="preserve">modelului sau, după caz, a </w:t>
      </w:r>
      <w:r w:rsidRPr="00A625A2">
        <w:t>model</w:t>
      </w:r>
      <w:r w:rsidR="00F5529E">
        <w:t>elor</w:t>
      </w:r>
      <w:r w:rsidRPr="00A625A2">
        <w:t xml:space="preserve"> buletinelor de vot.</w:t>
      </w:r>
    </w:p>
    <w:p w14:paraId="44748987" w14:textId="0B1E80F6" w:rsidR="0094719A" w:rsidRDefault="00140938">
      <w:pPr>
        <w:widowControl w:val="0"/>
        <w:numPr>
          <w:ilvl w:val="0"/>
          <w:numId w:val="4"/>
        </w:numPr>
        <w:tabs>
          <w:tab w:val="left" w:pos="993"/>
        </w:tabs>
        <w:ind w:left="0" w:firstLine="720"/>
        <w:jc w:val="both"/>
      </w:pPr>
      <w:r>
        <w:t>B</w:t>
      </w:r>
      <w:r w:rsidR="008470DC">
        <w:t>uletin</w:t>
      </w:r>
      <w:r w:rsidR="00847DEE">
        <w:t>el</w:t>
      </w:r>
      <w:r>
        <w:t>e</w:t>
      </w:r>
      <w:r w:rsidR="008470DC">
        <w:t xml:space="preserve"> de vot se </w:t>
      </w:r>
      <w:r>
        <w:t>tipăresc</w:t>
      </w:r>
      <w:r w:rsidR="0094719A">
        <w:t xml:space="preserve"> </w:t>
      </w:r>
      <w:r w:rsidR="00095F3B" w:rsidRPr="00A625A2">
        <w:t>în limba română</w:t>
      </w:r>
      <w:r>
        <w:t>.</w:t>
      </w:r>
      <w:r w:rsidR="0094719A">
        <w:t xml:space="preserve"> </w:t>
      </w:r>
      <w:r w:rsidR="009571BE">
        <w:t xml:space="preserve">Pentru unele localități, buletinele de vot se pot </w:t>
      </w:r>
      <w:r w:rsidR="00847DEE">
        <w:t>tipări și</w:t>
      </w:r>
      <w:r w:rsidR="00095F3B" w:rsidRPr="00A625A2">
        <w:t xml:space="preserve"> </w:t>
      </w:r>
      <w:r w:rsidR="00847DEE">
        <w:t>în</w:t>
      </w:r>
      <w:r w:rsidR="00095F3B" w:rsidRPr="00A625A2">
        <w:t xml:space="preserve"> </w:t>
      </w:r>
      <w:r w:rsidRPr="00A625A2">
        <w:t>limb</w:t>
      </w:r>
      <w:r>
        <w:t xml:space="preserve">ile </w:t>
      </w:r>
      <w:r w:rsidR="00847DEE">
        <w:t>minorități</w:t>
      </w:r>
      <w:r>
        <w:t>lor</w:t>
      </w:r>
      <w:r w:rsidR="00847DEE">
        <w:t xml:space="preserve"> etnice</w:t>
      </w:r>
      <w:r w:rsidR="00095F3B" w:rsidRPr="00A625A2">
        <w:t xml:space="preserve">, la solicitarea organelor electorale din circumscripția </w:t>
      </w:r>
      <w:r w:rsidR="001B4C74">
        <w:t xml:space="preserve">unde locuiesc majoritar </w:t>
      </w:r>
      <w:r w:rsidR="00AC4C12">
        <w:t xml:space="preserve">reprezentanții </w:t>
      </w:r>
      <w:r w:rsidR="001503D0">
        <w:t>acestor minorități</w:t>
      </w:r>
      <w:r w:rsidR="00095F3B" w:rsidRPr="00A625A2">
        <w:t xml:space="preserve">. </w:t>
      </w:r>
      <w:r w:rsidR="009571BE">
        <w:t>Buletinele de vot se tipăresc</w:t>
      </w:r>
      <w:r>
        <w:t xml:space="preserve"> doar la tipografiile de stat</w:t>
      </w:r>
      <w:r w:rsidRPr="00A625A2">
        <w:t>.</w:t>
      </w:r>
    </w:p>
    <w:p w14:paraId="43977F56" w14:textId="4D4EBFB4" w:rsidR="00B43F94" w:rsidRPr="00A625A2" w:rsidRDefault="00095F3B">
      <w:pPr>
        <w:widowControl w:val="0"/>
        <w:numPr>
          <w:ilvl w:val="0"/>
          <w:numId w:val="4"/>
        </w:numPr>
        <w:tabs>
          <w:tab w:val="left" w:pos="993"/>
        </w:tabs>
        <w:ind w:left="0" w:firstLine="720"/>
        <w:jc w:val="both"/>
      </w:pPr>
      <w:r w:rsidRPr="00A625A2">
        <w:t>Birourile electorale ale secțiilor de votare, după recepționarea listelor electorale, dar nu mai târziu de 20 de zile înainte de ziua alegerilor</w:t>
      </w:r>
      <w:r w:rsidR="00BA6BA4">
        <w:t>,</w:t>
      </w:r>
      <w:r w:rsidRPr="00A625A2">
        <w:t xml:space="preserve"> vor stabili </w:t>
      </w:r>
      <w:r w:rsidR="00163469">
        <w:t xml:space="preserve">prin hotărâre </w:t>
      </w:r>
      <w:r w:rsidRPr="00A625A2">
        <w:t>tirajul buletinelor de vot pentru secțiile de votare</w:t>
      </w:r>
      <w:r w:rsidR="00BA6BA4">
        <w:t>,</w:t>
      </w:r>
      <w:r w:rsidRPr="00A625A2">
        <w:t xml:space="preserve"> conform </w:t>
      </w:r>
      <w:r w:rsidR="006A1C66" w:rsidRPr="00A625A2">
        <w:t xml:space="preserve">anexei </w:t>
      </w:r>
      <w:r w:rsidRPr="00A625A2">
        <w:t xml:space="preserve">nr. 9 la Regulamentul de activitate </w:t>
      </w:r>
      <w:r w:rsidR="00AC4C12">
        <w:t>al</w:t>
      </w:r>
      <w:r w:rsidR="00AC4C12" w:rsidRPr="00A625A2">
        <w:t xml:space="preserve"> </w:t>
      </w:r>
      <w:r w:rsidRPr="00A625A2">
        <w:t>birou</w:t>
      </w:r>
      <w:r w:rsidR="00AC4C12">
        <w:t>lui</w:t>
      </w:r>
      <w:r w:rsidRPr="00A625A2">
        <w:t xml:space="preserve"> electoral</w:t>
      </w:r>
      <w:r w:rsidR="00F25937">
        <w:t xml:space="preserve"> al</w:t>
      </w:r>
      <w:r w:rsidRPr="00A625A2">
        <w:t xml:space="preserve"> secți</w:t>
      </w:r>
      <w:r w:rsidR="00F25937">
        <w:t>ei</w:t>
      </w:r>
      <w:r w:rsidRPr="00A625A2">
        <w:t xml:space="preserve"> de votare</w:t>
      </w:r>
      <w:r w:rsidR="00AC4C12">
        <w:t>,</w:t>
      </w:r>
      <w:r w:rsidRPr="00A625A2">
        <w:t xml:space="preserve"> aprobat prin hotărârea </w:t>
      </w:r>
      <w:r w:rsidR="00AC4C12">
        <w:t>Comisiei Electorale Centrale nr.</w:t>
      </w:r>
      <w:r w:rsidR="00F25937">
        <w:t xml:space="preserve"> 1101/2023.</w:t>
      </w:r>
    </w:p>
    <w:p w14:paraId="25FCE614" w14:textId="050BB5CA" w:rsidR="00B43F94" w:rsidRPr="00A625A2" w:rsidRDefault="00095F3B">
      <w:pPr>
        <w:widowControl w:val="0"/>
        <w:numPr>
          <w:ilvl w:val="0"/>
          <w:numId w:val="4"/>
        </w:numPr>
        <w:tabs>
          <w:tab w:val="left" w:pos="993"/>
        </w:tabs>
        <w:ind w:left="0" w:firstLine="720"/>
        <w:jc w:val="both"/>
      </w:pPr>
      <w:r w:rsidRPr="00A625A2">
        <w:t xml:space="preserve">Consiliile electorale vor stabili tirajul </w:t>
      </w:r>
      <w:r w:rsidR="006A1C66" w:rsidRPr="00A625A2">
        <w:t>buletinelor de vot</w:t>
      </w:r>
      <w:r w:rsidRPr="00A625A2">
        <w:t xml:space="preserve"> pe circumscripție </w:t>
      </w:r>
      <w:r w:rsidR="0094719A">
        <w:t xml:space="preserve">în cel mult 2 zile de la recepționarea hotărârilor </w:t>
      </w:r>
      <w:r w:rsidR="001503D0">
        <w:t>birourilor electorale ale secțiilor de votare</w:t>
      </w:r>
      <w:r w:rsidR="001503D0" w:rsidDel="001503D0">
        <w:t xml:space="preserve"> </w:t>
      </w:r>
      <w:r w:rsidR="005D6F44">
        <w:t xml:space="preserve">prevăzute la </w:t>
      </w:r>
      <w:r w:rsidR="0094719A">
        <w:t>pct. 4, adoptând în acest sens hotărâri</w:t>
      </w:r>
      <w:r w:rsidR="009C3ED1">
        <w:t xml:space="preserve"> după</w:t>
      </w:r>
      <w:r w:rsidRPr="00A625A2">
        <w:t xml:space="preserve"> </w:t>
      </w:r>
      <w:r w:rsidR="0094719A">
        <w:t xml:space="preserve">modelul din </w:t>
      </w:r>
      <w:r w:rsidRPr="00A625A2">
        <w:t>anex</w:t>
      </w:r>
      <w:r w:rsidR="0094719A">
        <w:t>a</w:t>
      </w:r>
      <w:r w:rsidRPr="00A625A2">
        <w:t xml:space="preserve"> nr. 11 la Regulamentul de activitate </w:t>
      </w:r>
      <w:r w:rsidR="00F74E67">
        <w:t>al</w:t>
      </w:r>
      <w:r w:rsidRPr="00A625A2">
        <w:t xml:space="preserve"> consiliului electoral de circumscripție în perioada electorală, aprobat prin hotărârea </w:t>
      </w:r>
      <w:r w:rsidR="000721A5">
        <w:t>Comisiei Electorale Centrale</w:t>
      </w:r>
      <w:r w:rsidR="000721A5" w:rsidRPr="00A625A2">
        <w:t xml:space="preserve"> </w:t>
      </w:r>
      <w:r w:rsidRPr="00A625A2">
        <w:t>nr</w:t>
      </w:r>
      <w:r w:rsidR="000721A5">
        <w:t xml:space="preserve">. </w:t>
      </w:r>
      <w:r w:rsidRPr="00A625A2">
        <w:t>1100/2023</w:t>
      </w:r>
      <w:r w:rsidR="00BA6BA4">
        <w:t>,</w:t>
      </w:r>
      <w:r w:rsidRPr="00A625A2">
        <w:t xml:space="preserve"> și </w:t>
      </w:r>
      <w:r w:rsidR="006B3B89">
        <w:t xml:space="preserve">le </w:t>
      </w:r>
      <w:r w:rsidRPr="00A625A2">
        <w:t xml:space="preserve">vor transmite imediat </w:t>
      </w:r>
      <w:r w:rsidR="006B3B89">
        <w:t>după adoptare Comisiei Electorale Centrale</w:t>
      </w:r>
      <w:r w:rsidRPr="00A625A2">
        <w:t>.</w:t>
      </w:r>
    </w:p>
    <w:p w14:paraId="72134CF4" w14:textId="5B6614EA" w:rsidR="00B43F94" w:rsidRPr="00A625A2" w:rsidRDefault="00095F3B">
      <w:pPr>
        <w:widowControl w:val="0"/>
        <w:numPr>
          <w:ilvl w:val="0"/>
          <w:numId w:val="4"/>
        </w:numPr>
        <w:tabs>
          <w:tab w:val="left" w:pos="993"/>
        </w:tabs>
        <w:ind w:left="0" w:firstLine="720"/>
        <w:jc w:val="both"/>
      </w:pPr>
      <w:r w:rsidRPr="00A625A2">
        <w:t>Prin derogare de la pct. 5, în cazul alegerilor locale</w:t>
      </w:r>
      <w:r w:rsidR="00DB42AE">
        <w:t>,</w:t>
      </w:r>
      <w:r w:rsidRPr="00A625A2">
        <w:t xml:space="preserve"> consiliul electoral de circumscripție de nivelul întâi </w:t>
      </w:r>
      <w:r w:rsidR="009A1DBF">
        <w:t xml:space="preserve">care </w:t>
      </w:r>
      <w:r w:rsidRPr="00A625A2">
        <w:t xml:space="preserve">îndeplinește și atribuțiile biroului electoral al secției de votare, </w:t>
      </w:r>
      <w:r w:rsidR="00EA2A71">
        <w:t>în condițiile</w:t>
      </w:r>
      <w:r w:rsidRPr="00A625A2">
        <w:t xml:space="preserve"> art. 158 din Codul electoral</w:t>
      </w:r>
      <w:r w:rsidR="00543456">
        <w:t xml:space="preserve"> nr. 325/2022</w:t>
      </w:r>
      <w:r w:rsidRPr="00A625A2">
        <w:t>, va adopta doar hotărârea privind stabilirea tirajul</w:t>
      </w:r>
      <w:r w:rsidR="00DB42AE">
        <w:t>ui</w:t>
      </w:r>
      <w:r w:rsidRPr="00A625A2">
        <w:t xml:space="preserve"> buletinelor de vot</w:t>
      </w:r>
      <w:r w:rsidR="007F64D2">
        <w:t>,</w:t>
      </w:r>
      <w:r w:rsidRPr="00A625A2">
        <w:t xml:space="preserve"> conform anexei nr. 11 la Regulamentul de activitate </w:t>
      </w:r>
      <w:r w:rsidR="009A1DBF">
        <w:t>al</w:t>
      </w:r>
      <w:r w:rsidR="009A1DBF" w:rsidRPr="00A625A2">
        <w:t xml:space="preserve"> </w:t>
      </w:r>
      <w:r w:rsidRPr="00A625A2">
        <w:t>consiliului electoral de circumscripție în perioada electorală</w:t>
      </w:r>
      <w:r w:rsidR="009A1DBF">
        <w:t>.</w:t>
      </w:r>
    </w:p>
    <w:p w14:paraId="697C159D" w14:textId="77777777" w:rsidR="00B43F94" w:rsidRPr="00A625A2" w:rsidRDefault="00B43F94">
      <w:pPr>
        <w:widowControl w:val="0"/>
        <w:tabs>
          <w:tab w:val="left" w:pos="993"/>
        </w:tabs>
        <w:ind w:left="720"/>
        <w:jc w:val="both"/>
      </w:pPr>
    </w:p>
    <w:p w14:paraId="7955E03B" w14:textId="763D42A0" w:rsidR="00B43F94" w:rsidRPr="00A625A2" w:rsidRDefault="00095F3B">
      <w:pPr>
        <w:pBdr>
          <w:top w:val="nil"/>
          <w:left w:val="nil"/>
          <w:bottom w:val="nil"/>
          <w:right w:val="nil"/>
          <w:between w:val="nil"/>
        </w:pBdr>
        <w:jc w:val="center"/>
        <w:rPr>
          <w:b/>
          <w:color w:val="000000"/>
        </w:rPr>
      </w:pPr>
      <w:r w:rsidRPr="00A625A2">
        <w:rPr>
          <w:b/>
          <w:color w:val="000000"/>
        </w:rPr>
        <w:t>Capitolul II. Aprobarea modelului și textului buletinelor de vot</w:t>
      </w:r>
    </w:p>
    <w:p w14:paraId="6E8826D9" w14:textId="77777777" w:rsidR="00B43F94" w:rsidRPr="00A625A2" w:rsidRDefault="00B43F94">
      <w:pPr>
        <w:widowControl w:val="0"/>
        <w:pBdr>
          <w:top w:val="nil"/>
          <w:left w:val="nil"/>
          <w:bottom w:val="nil"/>
          <w:right w:val="nil"/>
          <w:between w:val="nil"/>
        </w:pBdr>
        <w:tabs>
          <w:tab w:val="left" w:pos="993"/>
        </w:tabs>
        <w:jc w:val="center"/>
        <w:rPr>
          <w:b/>
          <w:i/>
          <w:color w:val="000000"/>
        </w:rPr>
      </w:pPr>
    </w:p>
    <w:p w14:paraId="63DECB4A" w14:textId="40F8BD8A" w:rsidR="00B43F94" w:rsidRPr="00A625A2" w:rsidRDefault="00095F3B">
      <w:pPr>
        <w:widowControl w:val="0"/>
        <w:pBdr>
          <w:top w:val="nil"/>
          <w:left w:val="nil"/>
          <w:bottom w:val="nil"/>
          <w:right w:val="nil"/>
          <w:between w:val="nil"/>
        </w:pBdr>
        <w:tabs>
          <w:tab w:val="left" w:pos="993"/>
        </w:tabs>
        <w:jc w:val="center"/>
        <w:rPr>
          <w:b/>
          <w:i/>
          <w:color w:val="000000"/>
        </w:rPr>
      </w:pPr>
      <w:r w:rsidRPr="00A625A2">
        <w:rPr>
          <w:b/>
          <w:i/>
          <w:color w:val="000000"/>
        </w:rPr>
        <w:t>Secțiunea 1. Aprobarea modelului și textului buletinelor de vot în cazul alegerilor</w:t>
      </w:r>
    </w:p>
    <w:p w14:paraId="7529C633" w14:textId="77777777" w:rsidR="00B43F94" w:rsidRPr="00A625A2" w:rsidRDefault="00B43F94">
      <w:pPr>
        <w:widowControl w:val="0"/>
        <w:tabs>
          <w:tab w:val="left" w:pos="993"/>
        </w:tabs>
        <w:ind w:left="720"/>
        <w:jc w:val="both"/>
      </w:pPr>
    </w:p>
    <w:p w14:paraId="5EA57714" w14:textId="45AC43FD" w:rsidR="00B43F94" w:rsidRPr="00A625A2" w:rsidRDefault="00095F3B">
      <w:pPr>
        <w:widowControl w:val="0"/>
        <w:numPr>
          <w:ilvl w:val="0"/>
          <w:numId w:val="4"/>
        </w:numPr>
        <w:tabs>
          <w:tab w:val="left" w:pos="993"/>
        </w:tabs>
        <w:ind w:left="0" w:firstLine="720"/>
        <w:jc w:val="both"/>
      </w:pPr>
      <w:r w:rsidRPr="00A625A2">
        <w:t xml:space="preserve">După </w:t>
      </w:r>
      <w:r w:rsidR="00ED578B">
        <w:t xml:space="preserve">ce se înregistrează la organul electoral, </w:t>
      </w:r>
      <w:r w:rsidRPr="00A625A2">
        <w:t>concurenți</w:t>
      </w:r>
      <w:r w:rsidR="00ED578B">
        <w:t>i</w:t>
      </w:r>
      <w:r w:rsidRPr="00A625A2">
        <w:t xml:space="preserve"> electorali</w:t>
      </w:r>
      <w:r w:rsidR="00ED578B">
        <w:t xml:space="preserve"> </w:t>
      </w:r>
      <w:r w:rsidR="00BF1E30">
        <w:t xml:space="preserve">se înscriu </w:t>
      </w:r>
      <w:r w:rsidRPr="00A625A2">
        <w:t>în buletin</w:t>
      </w:r>
      <w:r w:rsidR="0051416D">
        <w:t>ul</w:t>
      </w:r>
      <w:r w:rsidRPr="00A625A2">
        <w:t xml:space="preserve"> de vot în ordinea rezultată din tragerea la sorți efectuată zilnic de către organul electoral respectiv, în conformitate cu art. 73 alin. (2) din Codul electoral </w:t>
      </w:r>
      <w:r w:rsidR="0051416D">
        <w:t xml:space="preserve">nr. 325/2022 </w:t>
      </w:r>
      <w:r w:rsidRPr="00A625A2">
        <w:t xml:space="preserve">și Regulamentul cu privire la procedurile de tragere la sorți, aprobat prin hotărârea </w:t>
      </w:r>
      <w:r w:rsidR="00D70388">
        <w:t>Comisiei Electorale Centrale</w:t>
      </w:r>
      <w:r w:rsidRPr="00A625A2">
        <w:t>.</w:t>
      </w:r>
    </w:p>
    <w:p w14:paraId="0CD63155" w14:textId="62F6986C" w:rsidR="00B43F94" w:rsidRPr="00A625A2" w:rsidRDefault="00095F3B">
      <w:pPr>
        <w:widowControl w:val="0"/>
        <w:numPr>
          <w:ilvl w:val="0"/>
          <w:numId w:val="4"/>
        </w:numPr>
        <w:tabs>
          <w:tab w:val="left" w:pos="993"/>
        </w:tabs>
        <w:ind w:left="0" w:firstLine="720"/>
        <w:jc w:val="both"/>
      </w:pPr>
      <w:r w:rsidRPr="00A625A2">
        <w:t xml:space="preserve">Modelul buletinului de vot se aprobă de </w:t>
      </w:r>
      <w:r w:rsidR="00D70388">
        <w:t>Comisia Electorală Centrală</w:t>
      </w:r>
      <w:r w:rsidRPr="00A625A2">
        <w:t>, iar textul:</w:t>
      </w:r>
    </w:p>
    <w:p w14:paraId="102F2F0C" w14:textId="6D4021B0" w:rsidR="00B43F94" w:rsidRPr="00A625A2" w:rsidRDefault="00832AB8">
      <w:pPr>
        <w:widowControl w:val="0"/>
        <w:numPr>
          <w:ilvl w:val="0"/>
          <w:numId w:val="3"/>
        </w:numPr>
        <w:pBdr>
          <w:top w:val="nil"/>
          <w:left w:val="nil"/>
          <w:bottom w:val="nil"/>
          <w:right w:val="nil"/>
          <w:between w:val="nil"/>
        </w:pBdr>
        <w:tabs>
          <w:tab w:val="left" w:pos="1276"/>
        </w:tabs>
        <w:ind w:left="1276" w:hanging="283"/>
        <w:jc w:val="both"/>
      </w:pPr>
      <w:r>
        <w:rPr>
          <w:color w:val="000000"/>
        </w:rPr>
        <w:t>d</w:t>
      </w:r>
      <w:r w:rsidRPr="00A625A2">
        <w:rPr>
          <w:color w:val="000000"/>
        </w:rPr>
        <w:t>e</w:t>
      </w:r>
      <w:r>
        <w:rPr>
          <w:color w:val="000000"/>
        </w:rPr>
        <w:t xml:space="preserve"> către</w:t>
      </w:r>
      <w:r w:rsidR="00095F3B" w:rsidRPr="00A625A2">
        <w:rPr>
          <w:color w:val="000000"/>
        </w:rPr>
        <w:t xml:space="preserve"> </w:t>
      </w:r>
      <w:r w:rsidR="00D70388">
        <w:t>Comisia Electorală Centrală</w:t>
      </w:r>
      <w:r w:rsidR="00F5082D">
        <w:t xml:space="preserve"> </w:t>
      </w:r>
      <w:r>
        <w:rPr>
          <w:color w:val="000000"/>
        </w:rPr>
        <w:t>în cazul</w:t>
      </w:r>
      <w:r w:rsidR="00095F3B" w:rsidRPr="00A625A2">
        <w:rPr>
          <w:color w:val="000000"/>
        </w:rPr>
        <w:t xml:space="preserve"> alegerilor parlamentare și </w:t>
      </w:r>
      <w:r>
        <w:rPr>
          <w:color w:val="000000"/>
        </w:rPr>
        <w:t>celor</w:t>
      </w:r>
      <w:r w:rsidRPr="00A625A2">
        <w:rPr>
          <w:color w:val="000000"/>
        </w:rPr>
        <w:t xml:space="preserve"> </w:t>
      </w:r>
      <w:r w:rsidR="00095F3B" w:rsidRPr="00A625A2">
        <w:rPr>
          <w:color w:val="000000"/>
        </w:rPr>
        <w:t>prezidențiale;</w:t>
      </w:r>
    </w:p>
    <w:p w14:paraId="7D2C966E" w14:textId="50593F51" w:rsidR="00B43F94" w:rsidRPr="00A625A2" w:rsidRDefault="00095F3B">
      <w:pPr>
        <w:widowControl w:val="0"/>
        <w:numPr>
          <w:ilvl w:val="0"/>
          <w:numId w:val="3"/>
        </w:numPr>
        <w:pBdr>
          <w:top w:val="nil"/>
          <w:left w:val="nil"/>
          <w:bottom w:val="nil"/>
          <w:right w:val="nil"/>
          <w:between w:val="nil"/>
        </w:pBdr>
        <w:tabs>
          <w:tab w:val="left" w:pos="1276"/>
        </w:tabs>
        <w:ind w:left="1276" w:hanging="283"/>
        <w:jc w:val="both"/>
      </w:pPr>
      <w:r w:rsidRPr="00A625A2">
        <w:rPr>
          <w:color w:val="000000"/>
        </w:rPr>
        <w:t xml:space="preserve">de consiliile electorale de circumscripție </w:t>
      </w:r>
      <w:r w:rsidR="00832AB8">
        <w:rPr>
          <w:color w:val="000000"/>
        </w:rPr>
        <w:t>în cazul</w:t>
      </w:r>
      <w:r w:rsidRPr="00A625A2">
        <w:rPr>
          <w:color w:val="000000"/>
        </w:rPr>
        <w:t xml:space="preserve"> alegerilor locale.</w:t>
      </w:r>
    </w:p>
    <w:p w14:paraId="3293E735" w14:textId="127ADF68" w:rsidR="00B43F94" w:rsidRPr="00A625A2" w:rsidRDefault="00095F3B">
      <w:pPr>
        <w:widowControl w:val="0"/>
        <w:numPr>
          <w:ilvl w:val="0"/>
          <w:numId w:val="4"/>
        </w:numPr>
        <w:tabs>
          <w:tab w:val="left" w:pos="993"/>
        </w:tabs>
        <w:ind w:left="0" w:firstLine="720"/>
        <w:jc w:val="both"/>
      </w:pPr>
      <w:r w:rsidRPr="00A625A2">
        <w:t xml:space="preserve">După aprobarea </w:t>
      </w:r>
      <w:r w:rsidR="00F1011A">
        <w:t>modelului și textului buletinelor de vot</w:t>
      </w:r>
      <w:r w:rsidRPr="00A625A2">
        <w:t xml:space="preserve">, </w:t>
      </w:r>
      <w:r w:rsidR="00A40388">
        <w:t xml:space="preserve">fiecare </w:t>
      </w:r>
      <w:r w:rsidR="006E4F51" w:rsidRPr="00A625A2">
        <w:t>concuren</w:t>
      </w:r>
      <w:r w:rsidR="00A40388">
        <w:t>t</w:t>
      </w:r>
      <w:r w:rsidR="006E4F51" w:rsidRPr="00A625A2">
        <w:t xml:space="preserve"> </w:t>
      </w:r>
      <w:r w:rsidR="006E4F51">
        <w:t>electoral</w:t>
      </w:r>
      <w:r w:rsidR="00A40388">
        <w:t xml:space="preserve"> este</w:t>
      </w:r>
      <w:r w:rsidR="006E4F51">
        <w:t xml:space="preserve"> invita</w:t>
      </w:r>
      <w:r w:rsidR="00A40388">
        <w:t>t</w:t>
      </w:r>
      <w:r w:rsidR="006E4F51">
        <w:t xml:space="preserve"> de </w:t>
      </w:r>
      <w:r w:rsidR="00A40388" w:rsidRPr="00A625A2">
        <w:t>organ</w:t>
      </w:r>
      <w:r w:rsidR="00A40388">
        <w:t>ul</w:t>
      </w:r>
      <w:r w:rsidR="00A40388" w:rsidRPr="00A625A2">
        <w:t xml:space="preserve"> </w:t>
      </w:r>
      <w:r w:rsidRPr="00A625A2">
        <w:t>electoral</w:t>
      </w:r>
      <w:r w:rsidR="00A40388">
        <w:t xml:space="preserve"> care l-a</w:t>
      </w:r>
      <w:r w:rsidRPr="00A625A2">
        <w:t xml:space="preserve"> înregistrat </w:t>
      </w:r>
      <w:r w:rsidR="006E4F51">
        <w:t>pentru</w:t>
      </w:r>
      <w:r w:rsidRPr="00A625A2">
        <w:t xml:space="preserve"> a verifica </w:t>
      </w:r>
      <w:r w:rsidR="00916E4D">
        <w:t xml:space="preserve">dacă este corectă </w:t>
      </w:r>
      <w:r w:rsidRPr="00A625A2">
        <w:t xml:space="preserve">ordinea </w:t>
      </w:r>
      <w:r w:rsidR="00916E4D">
        <w:t xml:space="preserve">în care </w:t>
      </w:r>
      <w:r w:rsidR="00747695">
        <w:t xml:space="preserve">este </w:t>
      </w:r>
      <w:r w:rsidR="003F4C59">
        <w:t>înscris în</w:t>
      </w:r>
      <w:r w:rsidR="00916E4D">
        <w:t xml:space="preserve"> buletinul de vot</w:t>
      </w:r>
      <w:r w:rsidRPr="00A625A2">
        <w:t xml:space="preserve">, </w:t>
      </w:r>
      <w:r w:rsidR="00D23977">
        <w:t xml:space="preserve">dacă denumirea </w:t>
      </w:r>
      <w:r w:rsidR="00807AC6">
        <w:t xml:space="preserve">formațiunii politice </w:t>
      </w:r>
      <w:r w:rsidR="00D23977">
        <w:t>sau numele</w:t>
      </w:r>
      <w:r w:rsidR="00D23977" w:rsidRPr="00A625A2">
        <w:t xml:space="preserve"> </w:t>
      </w:r>
      <w:r w:rsidR="00FD4C30">
        <w:t xml:space="preserve">și prenumele </w:t>
      </w:r>
      <w:r w:rsidR="00520E28">
        <w:t>candidatului</w:t>
      </w:r>
      <w:r w:rsidR="00FD4C30">
        <w:t xml:space="preserve"> sunt</w:t>
      </w:r>
      <w:r w:rsidR="00D23977">
        <w:t xml:space="preserve"> scris</w:t>
      </w:r>
      <w:r w:rsidR="00FD4C30">
        <w:t>e</w:t>
      </w:r>
      <w:r w:rsidR="00D23977">
        <w:t xml:space="preserve"> corect, dacă </w:t>
      </w:r>
      <w:r w:rsidRPr="00A625A2">
        <w:t>simbolul</w:t>
      </w:r>
      <w:r w:rsidR="00AC5346">
        <w:t xml:space="preserve"> ce </w:t>
      </w:r>
      <w:r w:rsidR="00916E4D">
        <w:t>îi</w:t>
      </w:r>
      <w:r w:rsidR="00AC5346">
        <w:t xml:space="preserve"> aparține este conform celui prezentat organului </w:t>
      </w:r>
      <w:r w:rsidR="00AC5346">
        <w:lastRenderedPageBreak/>
        <w:t>electoral.</w:t>
      </w:r>
      <w:r w:rsidRPr="00A625A2">
        <w:t xml:space="preserve"> După </w:t>
      </w:r>
      <w:r w:rsidR="00AC5346">
        <w:t xml:space="preserve">ce </w:t>
      </w:r>
      <w:r w:rsidR="00AC5346" w:rsidRPr="00A625A2">
        <w:t>verific</w:t>
      </w:r>
      <w:r w:rsidR="00AC5346">
        <w:t>ă aceste elemente</w:t>
      </w:r>
      <w:r w:rsidRPr="00A625A2">
        <w:t>, concuren</w:t>
      </w:r>
      <w:r w:rsidR="00916E4D">
        <w:t>tul</w:t>
      </w:r>
      <w:r w:rsidRPr="00A625A2">
        <w:t xml:space="preserve"> electoral </w:t>
      </w:r>
      <w:r w:rsidR="00553189">
        <w:t>își înscri</w:t>
      </w:r>
      <w:r w:rsidR="00916E4D">
        <w:t>e</w:t>
      </w:r>
      <w:r w:rsidR="00553189">
        <w:t xml:space="preserve"> semnătura</w:t>
      </w:r>
      <w:r w:rsidRPr="00A625A2">
        <w:t xml:space="preserve"> în dreptul </w:t>
      </w:r>
      <w:r w:rsidR="00E562CA">
        <w:t>patrulaterului unde este imprimată</w:t>
      </w:r>
      <w:r w:rsidR="003F4D1C">
        <w:t xml:space="preserve"> denumirea sau numele său</w:t>
      </w:r>
      <w:r w:rsidR="00FB191A">
        <w:t xml:space="preserve">, pune data la care semnează, în acest fel </w:t>
      </w:r>
      <w:r w:rsidRPr="00A625A2">
        <w:t xml:space="preserve">confirmând lipsa obiecțiilor față de înscrisurile </w:t>
      </w:r>
      <w:r w:rsidR="001233DB">
        <w:t>ce îl privesc</w:t>
      </w:r>
      <w:r w:rsidRPr="00A625A2">
        <w:t>.</w:t>
      </w:r>
    </w:p>
    <w:p w14:paraId="6F19AFA6" w14:textId="6D1EB2E5" w:rsidR="00B43F94" w:rsidRPr="00A625A2" w:rsidRDefault="00095F3B" w:rsidP="00300E62">
      <w:pPr>
        <w:widowControl w:val="0"/>
        <w:numPr>
          <w:ilvl w:val="0"/>
          <w:numId w:val="4"/>
        </w:numPr>
        <w:tabs>
          <w:tab w:val="left" w:pos="851"/>
          <w:tab w:val="left" w:pos="1134"/>
        </w:tabs>
        <w:ind w:left="0" w:firstLine="709"/>
        <w:jc w:val="both"/>
      </w:pPr>
      <w:r w:rsidRPr="00A625A2">
        <w:t xml:space="preserve">Buletinul de vot se divizează în patrulatere corespunzător numărului de concurenți electorali care participă la alegeri. </w:t>
      </w:r>
    </w:p>
    <w:p w14:paraId="47745383" w14:textId="25E482B8" w:rsidR="00B43F94" w:rsidRPr="00A625A2" w:rsidRDefault="00095F3B" w:rsidP="00300E62">
      <w:pPr>
        <w:widowControl w:val="0"/>
        <w:numPr>
          <w:ilvl w:val="0"/>
          <w:numId w:val="4"/>
        </w:numPr>
        <w:tabs>
          <w:tab w:val="left" w:pos="851"/>
          <w:tab w:val="left" w:pos="1134"/>
        </w:tabs>
        <w:ind w:left="0" w:firstLine="709"/>
        <w:jc w:val="both"/>
      </w:pPr>
      <w:r w:rsidRPr="00A625A2">
        <w:t>Dimensiunile patrulaterului trebuie să fie suficiente pentru a cuprinde numele şi prenumele candidatului</w:t>
      </w:r>
      <w:r w:rsidR="003E554C">
        <w:t>,</w:t>
      </w:r>
      <w:r w:rsidRPr="00A625A2">
        <w:t xml:space="preserve"> denumirea partidului politic sau a blocului electoral.</w:t>
      </w:r>
    </w:p>
    <w:p w14:paraId="54B4AB1F" w14:textId="681A9D96" w:rsidR="00B43F94" w:rsidRPr="00A625A2" w:rsidRDefault="00CC718A" w:rsidP="00300E62">
      <w:pPr>
        <w:widowControl w:val="0"/>
        <w:numPr>
          <w:ilvl w:val="0"/>
          <w:numId w:val="4"/>
        </w:numPr>
        <w:tabs>
          <w:tab w:val="left" w:pos="851"/>
          <w:tab w:val="left" w:pos="1134"/>
        </w:tabs>
        <w:ind w:left="0" w:firstLine="709"/>
        <w:jc w:val="both"/>
      </w:pPr>
      <w:r>
        <w:t xml:space="preserve">În patrulaterul </w:t>
      </w:r>
      <w:r w:rsidR="00FE64DC">
        <w:t>cu numele și prenumele</w:t>
      </w:r>
      <w:r w:rsidR="004230A3" w:rsidRPr="00A625A2">
        <w:t xml:space="preserve"> </w:t>
      </w:r>
      <w:r w:rsidR="004230A3">
        <w:t>c</w:t>
      </w:r>
      <w:r w:rsidR="004230A3" w:rsidRPr="00A625A2">
        <w:t>andidatul</w:t>
      </w:r>
      <w:r w:rsidR="00FE64DC">
        <w:t>ui</w:t>
      </w:r>
      <w:r w:rsidR="004230A3" w:rsidRPr="00A625A2">
        <w:t xml:space="preserve"> </w:t>
      </w:r>
      <w:r w:rsidR="00095F3B" w:rsidRPr="00A625A2">
        <w:t xml:space="preserve">independent </w:t>
      </w:r>
      <w:r w:rsidR="00EF0C97">
        <w:t>se înscriu</w:t>
      </w:r>
      <w:r w:rsidR="005E29B0">
        <w:t xml:space="preserve"> și</w:t>
      </w:r>
      <w:r w:rsidR="00095F3B" w:rsidRPr="00A625A2">
        <w:t xml:space="preserve"> cuvintele „Candidat independent”.</w:t>
      </w:r>
    </w:p>
    <w:p w14:paraId="321598A2" w14:textId="047A12E4" w:rsidR="00B43F94" w:rsidRPr="00A625A2" w:rsidRDefault="00D60914" w:rsidP="00300E62">
      <w:pPr>
        <w:widowControl w:val="0"/>
        <w:numPr>
          <w:ilvl w:val="0"/>
          <w:numId w:val="4"/>
        </w:numPr>
        <w:tabs>
          <w:tab w:val="left" w:pos="851"/>
          <w:tab w:val="left" w:pos="1134"/>
        </w:tabs>
        <w:ind w:left="0" w:firstLine="709"/>
        <w:jc w:val="both"/>
      </w:pPr>
      <w:r>
        <w:t>Î</w:t>
      </w:r>
      <w:r w:rsidRPr="00A625A2">
        <w:t xml:space="preserve">n partea stângă </w:t>
      </w:r>
      <w:r>
        <w:t>a</w:t>
      </w:r>
      <w:r w:rsidRPr="00A625A2">
        <w:t xml:space="preserve"> </w:t>
      </w:r>
      <w:r w:rsidR="00095F3B" w:rsidRPr="00A625A2">
        <w:t>patrulater</w:t>
      </w:r>
      <w:r>
        <w:t>ului</w:t>
      </w:r>
      <w:r w:rsidR="00095F3B" w:rsidRPr="00A625A2">
        <w:t xml:space="preserve"> se imprimă semnul sau simbolul </w:t>
      </w:r>
      <w:r>
        <w:t>e</w:t>
      </w:r>
      <w:r w:rsidR="00095F3B" w:rsidRPr="00A625A2">
        <w:t>lectoral</w:t>
      </w:r>
      <w:r w:rsidR="00BE6DE9">
        <w:t>.</w:t>
      </w:r>
      <w:r w:rsidR="00095F3B" w:rsidRPr="00A625A2">
        <w:t xml:space="preserve"> </w:t>
      </w:r>
      <w:r w:rsidR="00BE6DE9">
        <w:rPr>
          <w:shd w:val="clear" w:color="auto" w:fill="FFFFFF"/>
        </w:rPr>
        <w:t>L</w:t>
      </w:r>
      <w:r w:rsidR="00BE6DE9" w:rsidRPr="00A625A2">
        <w:rPr>
          <w:shd w:val="clear" w:color="auto" w:fill="FFFFFF"/>
        </w:rPr>
        <w:t xml:space="preserve">a solicitarea concurentului, </w:t>
      </w:r>
      <w:r w:rsidR="00575407">
        <w:rPr>
          <w:shd w:val="clear" w:color="auto" w:fill="FFFFFF"/>
        </w:rPr>
        <w:t xml:space="preserve">semnul sau </w:t>
      </w:r>
      <w:r w:rsidR="00BE6DE9" w:rsidRPr="00A625A2">
        <w:rPr>
          <w:shd w:val="clear" w:color="auto" w:fill="FFFFFF"/>
        </w:rPr>
        <w:t>simbolul electoral poate fi modificat</w:t>
      </w:r>
      <w:r w:rsidR="00BE6DE9" w:rsidRPr="00A625A2" w:rsidDel="00BE6DE9">
        <w:t xml:space="preserve"> </w:t>
      </w:r>
      <w:r w:rsidR="00BE6DE9">
        <w:rPr>
          <w:shd w:val="clear" w:color="auto" w:fill="FFFFFF"/>
        </w:rPr>
        <w:t>p</w:t>
      </w:r>
      <w:r w:rsidR="00F431E0" w:rsidRPr="00A625A2">
        <w:rPr>
          <w:shd w:val="clear" w:color="auto" w:fill="FFFFFF"/>
        </w:rPr>
        <w:t>ână la începerea campaniei electorale.</w:t>
      </w:r>
      <w:r w:rsidR="0042119D">
        <w:rPr>
          <w:shd w:val="clear" w:color="auto" w:fill="FFFFFF"/>
        </w:rPr>
        <w:t xml:space="preserve"> </w:t>
      </w:r>
    </w:p>
    <w:p w14:paraId="018D4690" w14:textId="276C58D1" w:rsidR="00B43F94" w:rsidRPr="00A625A2" w:rsidRDefault="00F431E0" w:rsidP="00300E62">
      <w:pPr>
        <w:widowControl w:val="0"/>
        <w:numPr>
          <w:ilvl w:val="0"/>
          <w:numId w:val="4"/>
        </w:numPr>
        <w:tabs>
          <w:tab w:val="left" w:pos="851"/>
          <w:tab w:val="left" w:pos="1134"/>
        </w:tabs>
        <w:ind w:left="0" w:firstLine="709"/>
        <w:jc w:val="both"/>
      </w:pPr>
      <w:r w:rsidRPr="00A625A2">
        <w:rPr>
          <w:shd w:val="clear" w:color="auto" w:fill="FFFFFF"/>
        </w:rPr>
        <w:t xml:space="preserve">Nu se admite identitatea sau similitudinea </w:t>
      </w:r>
      <w:r w:rsidR="00575407">
        <w:rPr>
          <w:shd w:val="clear" w:color="auto" w:fill="FFFFFF"/>
        </w:rPr>
        <w:t>de</w:t>
      </w:r>
      <w:r w:rsidRPr="00A625A2">
        <w:rPr>
          <w:shd w:val="clear" w:color="auto" w:fill="FFFFFF"/>
        </w:rPr>
        <w:t xml:space="preserve"> </w:t>
      </w:r>
      <w:r w:rsidR="00575407">
        <w:rPr>
          <w:shd w:val="clear" w:color="auto" w:fill="FFFFFF"/>
        </w:rPr>
        <w:t xml:space="preserve">semne sau </w:t>
      </w:r>
      <w:r w:rsidRPr="00A625A2">
        <w:rPr>
          <w:shd w:val="clear" w:color="auto" w:fill="FFFFFF"/>
        </w:rPr>
        <w:t>simboluri electorale, inclusiv ale celor utilizate de partidele politice declarate neconstituționale. În cazul candidaților independenți care au acel</w:t>
      </w:r>
      <w:r w:rsidR="001D06D5">
        <w:rPr>
          <w:shd w:val="clear" w:color="auto" w:fill="FFFFFF"/>
        </w:rPr>
        <w:t>eași</w:t>
      </w:r>
      <w:r w:rsidRPr="00A625A2">
        <w:rPr>
          <w:shd w:val="clear" w:color="auto" w:fill="FFFFFF"/>
        </w:rPr>
        <w:t xml:space="preserve"> nume și prenume se </w:t>
      </w:r>
      <w:r w:rsidR="001D06D5">
        <w:rPr>
          <w:shd w:val="clear" w:color="auto" w:fill="FFFFFF"/>
        </w:rPr>
        <w:t>înscrie</w:t>
      </w:r>
      <w:r w:rsidR="001D06D5" w:rsidRPr="00A625A2">
        <w:rPr>
          <w:shd w:val="clear" w:color="auto" w:fill="FFFFFF"/>
        </w:rPr>
        <w:t xml:space="preserve"> </w:t>
      </w:r>
      <w:r w:rsidRPr="00A625A2">
        <w:rPr>
          <w:shd w:val="clear" w:color="auto" w:fill="FFFFFF"/>
        </w:rPr>
        <w:t>suplimentar patronimicul</w:t>
      </w:r>
      <w:r w:rsidR="001D06D5">
        <w:rPr>
          <w:shd w:val="clear" w:color="auto" w:fill="FFFFFF"/>
        </w:rPr>
        <w:t xml:space="preserve"> și</w:t>
      </w:r>
      <w:r w:rsidRPr="00A625A2">
        <w:rPr>
          <w:shd w:val="clear" w:color="auto" w:fill="FFFFFF"/>
        </w:rPr>
        <w:t>, după caz, anul nașterii.</w:t>
      </w:r>
      <w:r w:rsidR="00095F3B" w:rsidRPr="00A625A2">
        <w:t xml:space="preserve"> </w:t>
      </w:r>
    </w:p>
    <w:p w14:paraId="23D8AF46" w14:textId="6F880C38" w:rsidR="00B43F94" w:rsidRPr="00A625A2" w:rsidRDefault="001D06D5" w:rsidP="00300E62">
      <w:pPr>
        <w:widowControl w:val="0"/>
        <w:numPr>
          <w:ilvl w:val="0"/>
          <w:numId w:val="4"/>
        </w:numPr>
        <w:tabs>
          <w:tab w:val="left" w:pos="851"/>
          <w:tab w:val="left" w:pos="1134"/>
        </w:tabs>
        <w:ind w:left="0" w:firstLine="709"/>
        <w:jc w:val="both"/>
      </w:pPr>
      <w:r>
        <w:rPr>
          <w:highlight w:val="white"/>
        </w:rPr>
        <w:t xml:space="preserve">Semnul sau simbolul electoral se depune la organul electoral </w:t>
      </w:r>
      <w:r w:rsidR="00FA369C">
        <w:rPr>
          <w:highlight w:val="white"/>
        </w:rPr>
        <w:t xml:space="preserve">conform specificațiilor solicitate. </w:t>
      </w:r>
      <w:r w:rsidR="00095F3B" w:rsidRPr="00A625A2">
        <w:rPr>
          <w:highlight w:val="white"/>
        </w:rPr>
        <w:t xml:space="preserve">Indiferent de tipul scrutinului, partidele politice și blocurile electorale </w:t>
      </w:r>
      <w:r w:rsidR="009D5FC6">
        <w:rPr>
          <w:highlight w:val="white"/>
        </w:rPr>
        <w:t>depun semnul sau</w:t>
      </w:r>
      <w:r w:rsidR="00095F3B" w:rsidRPr="00A625A2">
        <w:rPr>
          <w:highlight w:val="white"/>
        </w:rPr>
        <w:t xml:space="preserve"> simbolul electoral </w:t>
      </w:r>
      <w:r w:rsidR="009D5FC6">
        <w:rPr>
          <w:highlight w:val="white"/>
        </w:rPr>
        <w:t xml:space="preserve">la Comisia </w:t>
      </w:r>
      <w:r w:rsidR="009D5FC6">
        <w:t>Electorală Centrală</w:t>
      </w:r>
      <w:r w:rsidR="00095F3B" w:rsidRPr="00A625A2">
        <w:rPr>
          <w:highlight w:val="white"/>
        </w:rPr>
        <w:t xml:space="preserve">, iar candidații independenți depun </w:t>
      </w:r>
      <w:r w:rsidR="00E80175">
        <w:rPr>
          <w:highlight w:val="white"/>
        </w:rPr>
        <w:t xml:space="preserve">semnul sau </w:t>
      </w:r>
      <w:r w:rsidR="00095F3B" w:rsidRPr="00A625A2">
        <w:rPr>
          <w:highlight w:val="white"/>
        </w:rPr>
        <w:t>simbolul electoral, dacă dispun de acesta, la organul electoral care are competența de a-i înregistra.</w:t>
      </w:r>
      <w:r w:rsidR="00BC3EDD" w:rsidRPr="00A625A2">
        <w:rPr>
          <w:highlight w:val="white"/>
        </w:rPr>
        <w:t xml:space="preserve"> Consiliul electoral de circumscripție </w:t>
      </w:r>
      <w:r w:rsidR="00FA369C">
        <w:rPr>
          <w:highlight w:val="white"/>
        </w:rPr>
        <w:t xml:space="preserve">transmite </w:t>
      </w:r>
      <w:r w:rsidR="00BC3EDD" w:rsidRPr="00A625A2">
        <w:rPr>
          <w:highlight w:val="white"/>
        </w:rPr>
        <w:t xml:space="preserve">Comisiei </w:t>
      </w:r>
      <w:r w:rsidR="00FA369C">
        <w:rPr>
          <w:highlight w:val="white"/>
        </w:rPr>
        <w:t xml:space="preserve">Electorale Centrale </w:t>
      </w:r>
      <w:r w:rsidR="00AB2EF4">
        <w:rPr>
          <w:highlight w:val="white"/>
        </w:rPr>
        <w:t xml:space="preserve">semnele sau </w:t>
      </w:r>
      <w:r w:rsidR="00BC3EDD" w:rsidRPr="00A625A2">
        <w:rPr>
          <w:highlight w:val="white"/>
        </w:rPr>
        <w:t xml:space="preserve">simbolurile electorale ale candidaților independenți în termen de cel mult 24 de ore de la </w:t>
      </w:r>
      <w:r w:rsidR="0094719A">
        <w:rPr>
          <w:highlight w:val="white"/>
        </w:rPr>
        <w:t>înregistrare</w:t>
      </w:r>
      <w:r w:rsidR="00BC3EDD" w:rsidRPr="00A625A2">
        <w:rPr>
          <w:highlight w:val="white"/>
        </w:rPr>
        <w:t>.</w:t>
      </w:r>
      <w:r w:rsidR="00095F3B" w:rsidRPr="00A625A2">
        <w:rPr>
          <w:highlight w:val="white"/>
        </w:rPr>
        <w:t xml:space="preserve"> </w:t>
      </w:r>
    </w:p>
    <w:p w14:paraId="4AC8C34F" w14:textId="10D01EBB" w:rsidR="00B43F94" w:rsidRPr="00A625A2" w:rsidRDefault="00095F3B" w:rsidP="00300E62">
      <w:pPr>
        <w:widowControl w:val="0"/>
        <w:numPr>
          <w:ilvl w:val="0"/>
          <w:numId w:val="4"/>
        </w:numPr>
        <w:tabs>
          <w:tab w:val="left" w:pos="993"/>
          <w:tab w:val="left" w:pos="1134"/>
        </w:tabs>
        <w:ind w:left="0" w:firstLine="720"/>
        <w:jc w:val="both"/>
      </w:pPr>
      <w:r w:rsidRPr="00A625A2">
        <w:rPr>
          <w:highlight w:val="white"/>
        </w:rPr>
        <w:t>În cazul alegerilor locale, d</w:t>
      </w:r>
      <w:r w:rsidRPr="00A625A2">
        <w:t xml:space="preserve">upă încheierea înregistrării concurenților electorali, </w:t>
      </w:r>
      <w:r w:rsidR="006F5CDA">
        <w:t xml:space="preserve">Comisia Electorală Centrală </w:t>
      </w:r>
      <w:r w:rsidRPr="00A625A2">
        <w:t xml:space="preserve">aprobă prin hotărâre </w:t>
      </w:r>
      <w:r w:rsidR="006F5CDA">
        <w:t xml:space="preserve">semnele sau </w:t>
      </w:r>
      <w:r w:rsidRPr="00A625A2">
        <w:t xml:space="preserve">simbolurile electorale </w:t>
      </w:r>
      <w:r w:rsidRPr="00A625A2">
        <w:rPr>
          <w:highlight w:val="white"/>
        </w:rPr>
        <w:t xml:space="preserve">prezentate de partidele politice/blocurile electorale </w:t>
      </w:r>
      <w:r w:rsidR="004A3B88">
        <w:t>pentru a</w:t>
      </w:r>
      <w:r w:rsidR="00102653">
        <w:t xml:space="preserve"> fi</w:t>
      </w:r>
      <w:r w:rsidRPr="00A625A2">
        <w:t xml:space="preserve"> </w:t>
      </w:r>
      <w:r w:rsidR="00102653" w:rsidRPr="00A625A2">
        <w:t>imprim</w:t>
      </w:r>
      <w:r w:rsidR="00102653">
        <w:t>ate</w:t>
      </w:r>
      <w:r w:rsidR="00102653" w:rsidRPr="00A625A2">
        <w:t xml:space="preserve"> </w:t>
      </w:r>
      <w:r w:rsidRPr="00A625A2">
        <w:t>în buletinele de vot</w:t>
      </w:r>
      <w:r w:rsidRPr="00A625A2">
        <w:rPr>
          <w:highlight w:val="white"/>
        </w:rPr>
        <w:t>.</w:t>
      </w:r>
      <w:r w:rsidRPr="00A625A2">
        <w:t xml:space="preserve"> </w:t>
      </w:r>
    </w:p>
    <w:p w14:paraId="12F9797E" w14:textId="1B37966C" w:rsidR="00B43F94" w:rsidRPr="00A625A2" w:rsidRDefault="00095F3B" w:rsidP="00300E62">
      <w:pPr>
        <w:widowControl w:val="0"/>
        <w:numPr>
          <w:ilvl w:val="0"/>
          <w:numId w:val="4"/>
        </w:numPr>
        <w:tabs>
          <w:tab w:val="left" w:pos="993"/>
          <w:tab w:val="left" w:pos="1134"/>
        </w:tabs>
        <w:ind w:left="0" w:firstLine="720"/>
        <w:jc w:val="both"/>
      </w:pPr>
      <w:r w:rsidRPr="00A625A2">
        <w:t>În fiecare patrulater, în partea dreaptă, la o distanță egală de latura de sus şi cea de jos, se imprimă un cerc cu diametrul de 15 mm, în care alegătorul aplică ștampila cu inscripția „Votat”.</w:t>
      </w:r>
    </w:p>
    <w:p w14:paraId="07B69318" w14:textId="77777777" w:rsidR="00B43F94" w:rsidRPr="00A625A2" w:rsidRDefault="00095F3B" w:rsidP="00300E62">
      <w:pPr>
        <w:widowControl w:val="0"/>
        <w:numPr>
          <w:ilvl w:val="0"/>
          <w:numId w:val="4"/>
        </w:numPr>
        <w:tabs>
          <w:tab w:val="left" w:pos="993"/>
          <w:tab w:val="left" w:pos="1134"/>
        </w:tabs>
        <w:ind w:left="0" w:firstLine="720"/>
        <w:jc w:val="both"/>
      </w:pPr>
      <w:r w:rsidRPr="00A625A2">
        <w:t>În cazul în care în buletinul de vot se înscriu mai mult de 30 de concurenți electorali, acesta se va tipări în format de broșură, iar modelul acestuia se va aproba prin hotărâre a Comisiei Electorale Centrale.</w:t>
      </w:r>
    </w:p>
    <w:p w14:paraId="09FF697F" w14:textId="77777777" w:rsidR="00895022" w:rsidRDefault="00895022" w:rsidP="004A7D90">
      <w:pPr>
        <w:widowControl w:val="0"/>
        <w:pBdr>
          <w:top w:val="nil"/>
          <w:left w:val="nil"/>
          <w:bottom w:val="nil"/>
          <w:right w:val="nil"/>
          <w:between w:val="nil"/>
        </w:pBdr>
        <w:tabs>
          <w:tab w:val="left" w:pos="993"/>
        </w:tabs>
        <w:jc w:val="center"/>
        <w:rPr>
          <w:b/>
          <w:i/>
          <w:color w:val="000000"/>
        </w:rPr>
      </w:pPr>
    </w:p>
    <w:p w14:paraId="626D2838" w14:textId="181BBE25" w:rsidR="00B43F94" w:rsidRPr="00A625A2" w:rsidRDefault="00095F3B" w:rsidP="004A7D90">
      <w:pPr>
        <w:widowControl w:val="0"/>
        <w:pBdr>
          <w:top w:val="nil"/>
          <w:left w:val="nil"/>
          <w:bottom w:val="nil"/>
          <w:right w:val="nil"/>
          <w:between w:val="nil"/>
        </w:pBdr>
        <w:tabs>
          <w:tab w:val="left" w:pos="993"/>
        </w:tabs>
        <w:jc w:val="center"/>
      </w:pPr>
      <w:r w:rsidRPr="00A625A2">
        <w:rPr>
          <w:b/>
          <w:i/>
          <w:color w:val="000000"/>
        </w:rPr>
        <w:t>Secțiunea 2</w:t>
      </w:r>
      <w:r w:rsidR="00895022">
        <w:rPr>
          <w:b/>
          <w:i/>
          <w:color w:val="000000"/>
        </w:rPr>
        <w:t>.</w:t>
      </w:r>
      <w:r w:rsidR="00895022">
        <w:rPr>
          <w:b/>
          <w:i/>
        </w:rPr>
        <w:t xml:space="preserve"> </w:t>
      </w:r>
      <w:r w:rsidRPr="00A625A2">
        <w:rPr>
          <w:b/>
          <w:i/>
        </w:rPr>
        <w:t>Aprobarea modelului și textului buletinelor de vot în cazul referendumului</w:t>
      </w:r>
    </w:p>
    <w:p w14:paraId="10ACE6C8" w14:textId="77777777" w:rsidR="00B43F94" w:rsidRPr="00A625A2" w:rsidRDefault="00B43F94">
      <w:pPr>
        <w:widowControl w:val="0"/>
        <w:tabs>
          <w:tab w:val="left" w:pos="993"/>
        </w:tabs>
        <w:ind w:left="720"/>
        <w:jc w:val="both"/>
      </w:pPr>
    </w:p>
    <w:p w14:paraId="541E497E" w14:textId="317EC598" w:rsidR="00B43F94" w:rsidRPr="00A625A2" w:rsidRDefault="00095F3B" w:rsidP="00300E62">
      <w:pPr>
        <w:widowControl w:val="0"/>
        <w:numPr>
          <w:ilvl w:val="0"/>
          <w:numId w:val="4"/>
        </w:numPr>
        <w:tabs>
          <w:tab w:val="left" w:pos="993"/>
          <w:tab w:val="left" w:pos="1134"/>
        </w:tabs>
        <w:ind w:left="0" w:firstLine="720"/>
        <w:jc w:val="both"/>
      </w:pPr>
      <w:r w:rsidRPr="00A625A2">
        <w:t xml:space="preserve">Modelul buletinului de vot pentru organizarea referendumului republican și </w:t>
      </w:r>
      <w:r w:rsidR="00381178">
        <w:t>celui</w:t>
      </w:r>
      <w:r w:rsidR="00381178" w:rsidRPr="00A625A2">
        <w:t xml:space="preserve"> </w:t>
      </w:r>
      <w:r w:rsidRPr="00A625A2">
        <w:t xml:space="preserve">local </w:t>
      </w:r>
      <w:r w:rsidR="00895022">
        <w:t>se aprobă</w:t>
      </w:r>
      <w:r w:rsidRPr="00A625A2">
        <w:t xml:space="preserve"> de </w:t>
      </w:r>
      <w:r w:rsidR="00AD70DF">
        <w:t>Comisia Electorală Centrală</w:t>
      </w:r>
      <w:r w:rsidRPr="00A625A2">
        <w:t>, iar textul:</w:t>
      </w:r>
    </w:p>
    <w:p w14:paraId="28F64183" w14:textId="676F13C9" w:rsidR="00B43F94" w:rsidRPr="00A625A2" w:rsidRDefault="007262A1">
      <w:pPr>
        <w:widowControl w:val="0"/>
        <w:tabs>
          <w:tab w:val="left" w:pos="1276"/>
        </w:tabs>
        <w:ind w:left="1275" w:hanging="282"/>
        <w:jc w:val="both"/>
      </w:pPr>
      <w:r w:rsidRPr="00A625A2">
        <w:t>1</w:t>
      </w:r>
      <w:r w:rsidR="00095F3B" w:rsidRPr="00A625A2">
        <w:t xml:space="preserve">) de </w:t>
      </w:r>
      <w:r w:rsidR="00895022">
        <w:t xml:space="preserve">către </w:t>
      </w:r>
      <w:r w:rsidR="00AD70DF">
        <w:t xml:space="preserve">Comisia Electorală Centrală </w:t>
      </w:r>
      <w:r w:rsidR="00095F3B" w:rsidRPr="00A625A2">
        <w:t>în cazul referendumului republican;</w:t>
      </w:r>
    </w:p>
    <w:p w14:paraId="0A3C1729" w14:textId="77777777" w:rsidR="00B43F94" w:rsidRPr="00A625A2" w:rsidRDefault="007262A1">
      <w:pPr>
        <w:widowControl w:val="0"/>
        <w:tabs>
          <w:tab w:val="left" w:pos="1276"/>
        </w:tabs>
        <w:ind w:left="1275" w:hanging="282"/>
        <w:jc w:val="both"/>
      </w:pPr>
      <w:r w:rsidRPr="00A625A2">
        <w:t>2</w:t>
      </w:r>
      <w:r w:rsidR="00095F3B" w:rsidRPr="00A625A2">
        <w:t>) de consiliile electorale de circumscripție corespunzătoare în cazul referendumului local.</w:t>
      </w:r>
    </w:p>
    <w:p w14:paraId="3E5127D5" w14:textId="12674F79" w:rsidR="00B43F94" w:rsidRPr="00A625A2" w:rsidRDefault="00095F3B" w:rsidP="00300E62">
      <w:pPr>
        <w:widowControl w:val="0"/>
        <w:numPr>
          <w:ilvl w:val="0"/>
          <w:numId w:val="4"/>
        </w:numPr>
        <w:tabs>
          <w:tab w:val="left" w:pos="993"/>
          <w:tab w:val="left" w:pos="1134"/>
        </w:tabs>
        <w:ind w:left="0" w:firstLine="720"/>
        <w:jc w:val="both"/>
      </w:pPr>
      <w:r w:rsidRPr="00A625A2">
        <w:t>În cazul referendumului republican</w:t>
      </w:r>
      <w:r w:rsidR="00895022">
        <w:t>,</w:t>
      </w:r>
      <w:r w:rsidRPr="00A625A2">
        <w:t xml:space="preserve"> în buletinul de vot se tipărește textul întrebării </w:t>
      </w:r>
      <w:r w:rsidR="003419AE">
        <w:t xml:space="preserve">la care alegătorii vor trebui să răspundă </w:t>
      </w:r>
      <w:r w:rsidRPr="00A625A2">
        <w:t xml:space="preserve">sau proiectul de lege </w:t>
      </w:r>
      <w:r w:rsidR="00767F92">
        <w:t>supus</w:t>
      </w:r>
      <w:r w:rsidR="00767F92" w:rsidRPr="00A625A2">
        <w:t xml:space="preserve"> </w:t>
      </w:r>
      <w:r w:rsidRPr="00A625A2">
        <w:t>referendumul</w:t>
      </w:r>
      <w:r w:rsidR="00767F92">
        <w:t>ui</w:t>
      </w:r>
      <w:r w:rsidRPr="00A625A2">
        <w:t xml:space="preserve"> republican. În dreapta textului întrebării sau a proiectului de lege se </w:t>
      </w:r>
      <w:r w:rsidR="00474BF0">
        <w:t>imprimă</w:t>
      </w:r>
      <w:r w:rsidR="00474BF0" w:rsidRPr="00A625A2">
        <w:t xml:space="preserve"> </w:t>
      </w:r>
      <w:r w:rsidRPr="00A625A2">
        <w:t>pe orizontală două patrulatere cu cuvintele „DA” şi „NU”, iar sub acestea – două cercuri.</w:t>
      </w:r>
    </w:p>
    <w:p w14:paraId="4A71E919" w14:textId="5769BD2E" w:rsidR="00B43F94" w:rsidRPr="00A625A2" w:rsidRDefault="00095F3B" w:rsidP="00300E62">
      <w:pPr>
        <w:widowControl w:val="0"/>
        <w:numPr>
          <w:ilvl w:val="0"/>
          <w:numId w:val="4"/>
        </w:numPr>
        <w:tabs>
          <w:tab w:val="left" w:pos="993"/>
          <w:tab w:val="left" w:pos="1134"/>
        </w:tabs>
        <w:ind w:left="0" w:firstLine="720"/>
        <w:jc w:val="both"/>
      </w:pPr>
      <w:r w:rsidRPr="00A625A2">
        <w:t>În cazul referendumului local</w:t>
      </w:r>
      <w:r w:rsidR="00474BF0">
        <w:t>,</w:t>
      </w:r>
      <w:r w:rsidRPr="00A625A2">
        <w:t xml:space="preserve"> în buletinul de vot </w:t>
      </w:r>
      <w:r w:rsidRPr="00A625A2">
        <w:rPr>
          <w:highlight w:val="white"/>
        </w:rPr>
        <w:t>se tipărește textul întrebării la referendum</w:t>
      </w:r>
      <w:r w:rsidR="00474BF0">
        <w:rPr>
          <w:highlight w:val="white"/>
        </w:rPr>
        <w:t>.</w:t>
      </w:r>
      <w:r w:rsidRPr="00A625A2">
        <w:rPr>
          <w:highlight w:val="white"/>
        </w:rPr>
        <w:t xml:space="preserve"> În dreapta textului se </w:t>
      </w:r>
      <w:r w:rsidR="00474BF0">
        <w:rPr>
          <w:highlight w:val="white"/>
        </w:rPr>
        <w:t>imprimă</w:t>
      </w:r>
      <w:r w:rsidR="00474BF0" w:rsidRPr="00A625A2">
        <w:rPr>
          <w:highlight w:val="white"/>
        </w:rPr>
        <w:t xml:space="preserve"> </w:t>
      </w:r>
      <w:r w:rsidRPr="00A625A2">
        <w:rPr>
          <w:highlight w:val="white"/>
        </w:rPr>
        <w:t>pe orizontală două patrulatere cu cuvintele „DA” și „NU”, iar sub acestea – două cercuri.</w:t>
      </w:r>
    </w:p>
    <w:p w14:paraId="0F08524E" w14:textId="77777777" w:rsidR="00B43F94" w:rsidRPr="00A625A2" w:rsidRDefault="00B43F94">
      <w:pPr>
        <w:widowControl w:val="0"/>
        <w:tabs>
          <w:tab w:val="left" w:pos="993"/>
        </w:tabs>
        <w:ind w:left="720"/>
        <w:jc w:val="both"/>
      </w:pPr>
    </w:p>
    <w:p w14:paraId="32E8E96F" w14:textId="0E8B6E99" w:rsidR="00B43F94" w:rsidRPr="00A625A2" w:rsidRDefault="00095F3B">
      <w:pPr>
        <w:widowControl w:val="0"/>
        <w:pBdr>
          <w:top w:val="nil"/>
          <w:left w:val="nil"/>
          <w:bottom w:val="nil"/>
          <w:right w:val="nil"/>
          <w:between w:val="nil"/>
        </w:pBdr>
        <w:tabs>
          <w:tab w:val="left" w:pos="993"/>
        </w:tabs>
        <w:jc w:val="center"/>
        <w:rPr>
          <w:b/>
          <w:color w:val="000000"/>
        </w:rPr>
      </w:pPr>
      <w:r w:rsidRPr="00A625A2">
        <w:rPr>
          <w:b/>
          <w:color w:val="000000"/>
        </w:rPr>
        <w:t>Capitolul III. Tipărirea și transmiterea buletinelor de vot</w:t>
      </w:r>
    </w:p>
    <w:p w14:paraId="2C50085D" w14:textId="77777777" w:rsidR="00B43F94" w:rsidRDefault="00095F3B">
      <w:pPr>
        <w:widowControl w:val="0"/>
        <w:pBdr>
          <w:top w:val="nil"/>
          <w:left w:val="nil"/>
          <w:bottom w:val="nil"/>
          <w:right w:val="nil"/>
          <w:between w:val="nil"/>
        </w:pBdr>
        <w:tabs>
          <w:tab w:val="left" w:pos="993"/>
        </w:tabs>
        <w:jc w:val="center"/>
        <w:rPr>
          <w:b/>
          <w:color w:val="000000"/>
        </w:rPr>
      </w:pPr>
      <w:r w:rsidRPr="00A625A2">
        <w:rPr>
          <w:b/>
          <w:color w:val="000000"/>
        </w:rPr>
        <w:t>birourilor electorale ale secțiilor de votare</w:t>
      </w:r>
    </w:p>
    <w:p w14:paraId="41FF31D8" w14:textId="77777777" w:rsidR="0032560F" w:rsidRPr="00A625A2" w:rsidRDefault="0032560F">
      <w:pPr>
        <w:widowControl w:val="0"/>
        <w:pBdr>
          <w:top w:val="nil"/>
          <w:left w:val="nil"/>
          <w:bottom w:val="nil"/>
          <w:right w:val="nil"/>
          <w:between w:val="nil"/>
        </w:pBdr>
        <w:tabs>
          <w:tab w:val="left" w:pos="993"/>
        </w:tabs>
        <w:jc w:val="center"/>
        <w:rPr>
          <w:color w:val="000000"/>
        </w:rPr>
      </w:pPr>
    </w:p>
    <w:p w14:paraId="155DA4BD" w14:textId="206091F3" w:rsidR="00B43F94" w:rsidRPr="00A625A2" w:rsidRDefault="0032560F" w:rsidP="00300E62">
      <w:pPr>
        <w:widowControl w:val="0"/>
        <w:numPr>
          <w:ilvl w:val="0"/>
          <w:numId w:val="4"/>
        </w:numPr>
        <w:tabs>
          <w:tab w:val="left" w:pos="993"/>
          <w:tab w:val="left" w:pos="1134"/>
        </w:tabs>
        <w:ind w:left="0" w:firstLine="720"/>
        <w:jc w:val="both"/>
      </w:pPr>
      <w:r>
        <w:t>S</w:t>
      </w:r>
      <w:r w:rsidRPr="00A625A2">
        <w:t xml:space="preserve">ecuritatea procesului </w:t>
      </w:r>
      <w:r w:rsidR="00095F3B" w:rsidRPr="00A625A2">
        <w:t xml:space="preserve">de </w:t>
      </w:r>
      <w:r w:rsidR="00AA02A9">
        <w:t>confecționare</w:t>
      </w:r>
      <w:r w:rsidR="00AA02A9" w:rsidRPr="00A625A2">
        <w:t xml:space="preserve"> </w:t>
      </w:r>
      <w:r w:rsidR="00095F3B" w:rsidRPr="00A625A2">
        <w:t xml:space="preserve">a matriței, tipărire, împachetare, distribuire a buletinelor de vot, precum și </w:t>
      </w:r>
      <w:r w:rsidR="009C3640">
        <w:t xml:space="preserve">de </w:t>
      </w:r>
      <w:r w:rsidR="00095F3B" w:rsidRPr="00A625A2">
        <w:t>nimicire</w:t>
      </w:r>
      <w:r w:rsidR="009C3640">
        <w:t xml:space="preserve"> </w:t>
      </w:r>
      <w:r w:rsidR="00095F3B" w:rsidRPr="00A625A2">
        <w:t xml:space="preserve">a matriței, este asigurată de către Serviciul de Informații </w:t>
      </w:r>
      <w:r w:rsidR="00095F3B" w:rsidRPr="00A625A2">
        <w:lastRenderedPageBreak/>
        <w:t>și Securitate și Ministerul Afacerilor Interne.</w:t>
      </w:r>
    </w:p>
    <w:p w14:paraId="4485AF0A" w14:textId="7B95ADD1" w:rsidR="00B43F94" w:rsidRPr="00A625A2" w:rsidRDefault="00095F3B" w:rsidP="00300E62">
      <w:pPr>
        <w:widowControl w:val="0"/>
        <w:numPr>
          <w:ilvl w:val="0"/>
          <w:numId w:val="4"/>
        </w:numPr>
        <w:tabs>
          <w:tab w:val="left" w:pos="993"/>
          <w:tab w:val="left" w:pos="1134"/>
        </w:tabs>
        <w:ind w:left="0" w:firstLine="720"/>
        <w:jc w:val="both"/>
      </w:pPr>
      <w:r w:rsidRPr="00A625A2">
        <w:t>Buletinele de vot se tipăresc conform modelului şi textului aprobat</w:t>
      </w:r>
      <w:r w:rsidR="00B750B2">
        <w:t>e</w:t>
      </w:r>
      <w:r w:rsidRPr="00A625A2">
        <w:t xml:space="preserve">. Membrii </w:t>
      </w:r>
      <w:r w:rsidR="00150126" w:rsidRPr="00A625A2">
        <w:rPr>
          <w:highlight w:val="white"/>
        </w:rPr>
        <w:t xml:space="preserve">Comisiei </w:t>
      </w:r>
      <w:r w:rsidR="00150126">
        <w:rPr>
          <w:highlight w:val="white"/>
        </w:rPr>
        <w:t>Electorale Centrale</w:t>
      </w:r>
      <w:r w:rsidR="00150126" w:rsidRPr="00A625A2" w:rsidDel="00150126">
        <w:t xml:space="preserve"> </w:t>
      </w:r>
      <w:r w:rsidRPr="00A625A2">
        <w:t>asistă, iar reprezentanții concurenților electorali/participanți</w:t>
      </w:r>
      <w:r w:rsidR="00150126">
        <w:t>lor</w:t>
      </w:r>
      <w:r w:rsidRPr="00A625A2">
        <w:t xml:space="preserve"> la referendum pot să asiste la:</w:t>
      </w:r>
    </w:p>
    <w:p w14:paraId="5798FE4E" w14:textId="77777777" w:rsidR="00B43F94" w:rsidRPr="00A625A2" w:rsidRDefault="00095F3B">
      <w:pPr>
        <w:widowControl w:val="0"/>
        <w:numPr>
          <w:ilvl w:val="0"/>
          <w:numId w:val="2"/>
        </w:numPr>
        <w:pBdr>
          <w:top w:val="nil"/>
          <w:left w:val="nil"/>
          <w:bottom w:val="nil"/>
          <w:right w:val="nil"/>
          <w:between w:val="nil"/>
        </w:pBdr>
        <w:tabs>
          <w:tab w:val="left" w:pos="1701"/>
        </w:tabs>
        <w:ind w:firstLine="195"/>
        <w:jc w:val="both"/>
      </w:pPr>
      <w:r w:rsidRPr="00A625A2">
        <w:rPr>
          <w:color w:val="000000"/>
        </w:rPr>
        <w:t xml:space="preserve">confecționarea matriței buletinului de vot; </w:t>
      </w:r>
    </w:p>
    <w:p w14:paraId="2360D0DA" w14:textId="77777777" w:rsidR="00B43F94" w:rsidRPr="00A625A2" w:rsidRDefault="00095F3B">
      <w:pPr>
        <w:widowControl w:val="0"/>
        <w:numPr>
          <w:ilvl w:val="0"/>
          <w:numId w:val="2"/>
        </w:numPr>
        <w:pBdr>
          <w:top w:val="nil"/>
          <w:left w:val="nil"/>
          <w:bottom w:val="nil"/>
          <w:right w:val="nil"/>
          <w:between w:val="nil"/>
        </w:pBdr>
        <w:tabs>
          <w:tab w:val="left" w:pos="1701"/>
        </w:tabs>
        <w:ind w:firstLine="195"/>
        <w:jc w:val="both"/>
      </w:pPr>
      <w:r w:rsidRPr="00A625A2">
        <w:rPr>
          <w:color w:val="000000"/>
        </w:rPr>
        <w:t>tipărirea buletinelor de vot;</w:t>
      </w:r>
    </w:p>
    <w:p w14:paraId="5438FEDB" w14:textId="383A1CF8" w:rsidR="00B43F94" w:rsidRPr="00A625A2" w:rsidRDefault="00095F3B">
      <w:pPr>
        <w:widowControl w:val="0"/>
        <w:numPr>
          <w:ilvl w:val="0"/>
          <w:numId w:val="2"/>
        </w:numPr>
        <w:pBdr>
          <w:top w:val="nil"/>
          <w:left w:val="nil"/>
          <w:bottom w:val="nil"/>
          <w:right w:val="nil"/>
          <w:between w:val="nil"/>
        </w:pBdr>
        <w:tabs>
          <w:tab w:val="left" w:pos="1701"/>
        </w:tabs>
        <w:ind w:firstLine="195"/>
        <w:jc w:val="both"/>
      </w:pPr>
      <w:r w:rsidRPr="00A625A2">
        <w:rPr>
          <w:color w:val="000000"/>
        </w:rPr>
        <w:t xml:space="preserve">lichidarea matriței. </w:t>
      </w:r>
    </w:p>
    <w:p w14:paraId="2995F239" w14:textId="56005930" w:rsidR="00B43F94" w:rsidRPr="00B37EEE" w:rsidRDefault="00095F3B" w:rsidP="00300E62">
      <w:pPr>
        <w:widowControl w:val="0"/>
        <w:numPr>
          <w:ilvl w:val="0"/>
          <w:numId w:val="4"/>
        </w:numPr>
        <w:tabs>
          <w:tab w:val="left" w:pos="993"/>
          <w:tab w:val="left" w:pos="1134"/>
        </w:tabs>
        <w:ind w:left="0" w:firstLine="720"/>
        <w:jc w:val="both"/>
      </w:pPr>
      <w:r w:rsidRPr="00A625A2">
        <w:t xml:space="preserve">Buletinele </w:t>
      </w:r>
      <w:r w:rsidRPr="00B37EEE">
        <w:t xml:space="preserve">de vot se tipăresc pe hârtie opacă (mată), cel târziu cu 5 zile înainte de ziua alegerilor </w:t>
      </w:r>
      <w:r w:rsidR="00150126" w:rsidRPr="00B37EEE">
        <w:t>într-un număr</w:t>
      </w:r>
      <w:r w:rsidRPr="00B37EEE">
        <w:t xml:space="preserve"> </w:t>
      </w:r>
      <w:r w:rsidR="00150126" w:rsidRPr="00B37EEE">
        <w:t xml:space="preserve">corespunzător </w:t>
      </w:r>
      <w:r w:rsidRPr="00B37EEE">
        <w:t xml:space="preserve">numărului de alegători. </w:t>
      </w:r>
    </w:p>
    <w:p w14:paraId="787A464D" w14:textId="666A78B3" w:rsidR="00B43F94" w:rsidRPr="00B37EEE" w:rsidRDefault="00095F3B" w:rsidP="00300E62">
      <w:pPr>
        <w:widowControl w:val="0"/>
        <w:numPr>
          <w:ilvl w:val="0"/>
          <w:numId w:val="4"/>
        </w:numPr>
        <w:tabs>
          <w:tab w:val="left" w:pos="993"/>
          <w:tab w:val="left" w:pos="1134"/>
        </w:tabs>
        <w:ind w:left="0" w:firstLine="720"/>
        <w:jc w:val="both"/>
      </w:pPr>
      <w:r w:rsidRPr="00B37EEE">
        <w:t>Pe fiecare buletin se aplică două numere, care corespund numărului de ordine al circumscripţiei şi numărului de ordine al secţiei de votare.</w:t>
      </w:r>
    </w:p>
    <w:p w14:paraId="05E7F0C3" w14:textId="1DA56B4F" w:rsidR="00B43F94" w:rsidRPr="00B37EEE" w:rsidRDefault="00095F3B" w:rsidP="00300E62">
      <w:pPr>
        <w:widowControl w:val="0"/>
        <w:numPr>
          <w:ilvl w:val="0"/>
          <w:numId w:val="4"/>
        </w:numPr>
        <w:tabs>
          <w:tab w:val="left" w:pos="993"/>
          <w:tab w:val="left" w:pos="1134"/>
        </w:tabs>
        <w:ind w:left="0" w:firstLine="720"/>
        <w:jc w:val="both"/>
      </w:pPr>
      <w:r w:rsidRPr="00B37EEE">
        <w:t>Buletinele de vot tipărite se transmit birourilor electorale ale secțiilor de votare prin intermediul consiliului electoral de circumscripție sub paza poliției, după cum urmează:</w:t>
      </w:r>
    </w:p>
    <w:p w14:paraId="2E0C14D3" w14:textId="4F1BBC1B" w:rsidR="00B43F94" w:rsidRPr="00B37EEE" w:rsidRDefault="00095F3B">
      <w:pPr>
        <w:widowControl w:val="0"/>
        <w:numPr>
          <w:ilvl w:val="0"/>
          <w:numId w:val="1"/>
        </w:numPr>
        <w:pBdr>
          <w:top w:val="nil"/>
          <w:left w:val="nil"/>
          <w:bottom w:val="nil"/>
          <w:right w:val="nil"/>
          <w:between w:val="nil"/>
        </w:pBdr>
        <w:tabs>
          <w:tab w:val="left" w:pos="993"/>
        </w:tabs>
        <w:jc w:val="both"/>
      </w:pPr>
      <w:r w:rsidRPr="00B37EEE">
        <w:rPr>
          <w:color w:val="000000"/>
        </w:rPr>
        <w:t xml:space="preserve">în cazul alegerilor parlamentare, prezidențiale și </w:t>
      </w:r>
      <w:r w:rsidR="00FA0797" w:rsidRPr="00B37EEE">
        <w:rPr>
          <w:color w:val="000000"/>
        </w:rPr>
        <w:t xml:space="preserve">celor </w:t>
      </w:r>
      <w:r w:rsidRPr="00B37EEE">
        <w:rPr>
          <w:color w:val="000000"/>
        </w:rPr>
        <w:t xml:space="preserve">locale, pentru secțiile de votare din țară, buletinele de vot se expediază consiliilor electorale de circumscripție de către </w:t>
      </w:r>
      <w:r w:rsidR="00AD70DF" w:rsidRPr="00B37EEE">
        <w:t>Comisia Electorală Centrală</w:t>
      </w:r>
      <w:r w:rsidR="00F5082D" w:rsidRPr="00B37EEE">
        <w:t xml:space="preserve"> </w:t>
      </w:r>
      <w:r w:rsidRPr="00B37EEE">
        <w:rPr>
          <w:color w:val="000000"/>
        </w:rPr>
        <w:t>cel târziu cu 2 zile înainte de ziua alegerilor și se remit birourilor electorale ale secțiilor de votare cu o (1) zi înainte de ziua alegerilor;</w:t>
      </w:r>
    </w:p>
    <w:p w14:paraId="2087AE08" w14:textId="336ED1A5" w:rsidR="00B43F94" w:rsidRPr="00B37EEE" w:rsidRDefault="00095F3B">
      <w:pPr>
        <w:widowControl w:val="0"/>
        <w:numPr>
          <w:ilvl w:val="0"/>
          <w:numId w:val="1"/>
        </w:numPr>
        <w:pBdr>
          <w:top w:val="nil"/>
          <w:left w:val="nil"/>
          <w:bottom w:val="nil"/>
          <w:right w:val="nil"/>
          <w:between w:val="nil"/>
        </w:pBdr>
        <w:tabs>
          <w:tab w:val="left" w:pos="993"/>
        </w:tabs>
        <w:jc w:val="both"/>
      </w:pPr>
      <w:r w:rsidRPr="00B37EEE">
        <w:rPr>
          <w:color w:val="000000"/>
        </w:rPr>
        <w:t>în cazul referendumului republican, buletinele de vot se distribuie consiliilor electorale de circumscripție cu 3 zile</w:t>
      </w:r>
      <w:r w:rsidR="00584E7A" w:rsidRPr="00B37EEE">
        <w:rPr>
          <w:color w:val="000000"/>
        </w:rPr>
        <w:t xml:space="preserve"> înainte de data referendumului</w:t>
      </w:r>
      <w:r w:rsidRPr="00B37EEE">
        <w:rPr>
          <w:color w:val="000000"/>
        </w:rPr>
        <w:t xml:space="preserve">, iar birourilor electorale ale secțiilor de votare cu o (1) zi înainte de </w:t>
      </w:r>
      <w:r w:rsidR="00584E7A" w:rsidRPr="00B37EEE">
        <w:rPr>
          <w:color w:val="000000"/>
        </w:rPr>
        <w:t xml:space="preserve">data </w:t>
      </w:r>
      <w:r w:rsidRPr="00B37EEE">
        <w:rPr>
          <w:color w:val="000000"/>
        </w:rPr>
        <w:t>referendumului.</w:t>
      </w:r>
    </w:p>
    <w:p w14:paraId="102C3869" w14:textId="05D78DF8" w:rsidR="00B43F94" w:rsidRPr="00B37EEE" w:rsidRDefault="00095F3B">
      <w:pPr>
        <w:widowControl w:val="0"/>
        <w:numPr>
          <w:ilvl w:val="0"/>
          <w:numId w:val="1"/>
        </w:numPr>
        <w:pBdr>
          <w:top w:val="nil"/>
          <w:left w:val="nil"/>
          <w:bottom w:val="nil"/>
          <w:right w:val="nil"/>
          <w:between w:val="nil"/>
        </w:pBdr>
        <w:tabs>
          <w:tab w:val="left" w:pos="993"/>
        </w:tabs>
        <w:jc w:val="both"/>
      </w:pPr>
      <w:r w:rsidRPr="00B37EEE">
        <w:rPr>
          <w:color w:val="000000"/>
        </w:rPr>
        <w:t xml:space="preserve">în cazul referendumului local, buletinele de vot se distribuie conform prevederilor </w:t>
      </w:r>
      <w:r w:rsidR="000A7260" w:rsidRPr="00B37EEE">
        <w:rPr>
          <w:color w:val="000000"/>
        </w:rPr>
        <w:t>s</w:t>
      </w:r>
      <w:r w:rsidR="00FA0797" w:rsidRPr="00B37EEE">
        <w:rPr>
          <w:color w:val="000000"/>
        </w:rPr>
        <w:t>u</w:t>
      </w:r>
      <w:r w:rsidR="000A7260" w:rsidRPr="00B37EEE">
        <w:rPr>
          <w:color w:val="000000"/>
        </w:rPr>
        <w:t>bp</w:t>
      </w:r>
      <w:r w:rsidR="00FA0797" w:rsidRPr="00B37EEE">
        <w:rPr>
          <w:color w:val="000000"/>
        </w:rPr>
        <w:t>ct</w:t>
      </w:r>
      <w:r w:rsidR="000A7260" w:rsidRPr="00B37EEE">
        <w:rPr>
          <w:color w:val="000000"/>
        </w:rPr>
        <w:t>. 1</w:t>
      </w:r>
      <w:r w:rsidRPr="00B37EEE">
        <w:rPr>
          <w:color w:val="000000"/>
        </w:rPr>
        <w:t>).</w:t>
      </w:r>
    </w:p>
    <w:p w14:paraId="0B7CBCE9" w14:textId="16DD166C" w:rsidR="00B43F94" w:rsidRPr="00B37EEE" w:rsidRDefault="00095F3B" w:rsidP="00300E62">
      <w:pPr>
        <w:widowControl w:val="0"/>
        <w:numPr>
          <w:ilvl w:val="0"/>
          <w:numId w:val="4"/>
        </w:numPr>
        <w:tabs>
          <w:tab w:val="left" w:pos="993"/>
          <w:tab w:val="left" w:pos="1134"/>
        </w:tabs>
        <w:ind w:left="0" w:firstLine="720"/>
        <w:jc w:val="both"/>
      </w:pPr>
      <w:r w:rsidRPr="00B37EEE">
        <w:t xml:space="preserve">În cazul alegerilor parlamentare, prezidențiale și al referendumului republican, buletinele de vot tipărite pentru secțiile de votare constituite în străinătate se expediază birourilor electorale ale secțiilor de votare respective de către </w:t>
      </w:r>
      <w:r w:rsidR="00AD70DF" w:rsidRPr="00B37EEE">
        <w:t xml:space="preserve">Comisia Electorală Centrală </w:t>
      </w:r>
      <w:r w:rsidRPr="00B37EEE">
        <w:t xml:space="preserve">prin intermediul Ministerului Afacerilor Externe și Integrării Europene (în continuare – </w:t>
      </w:r>
      <w:r w:rsidRPr="00B37EEE">
        <w:rPr>
          <w:i/>
        </w:rPr>
        <w:t>MAEIE</w:t>
      </w:r>
      <w:r w:rsidRPr="00B37EEE">
        <w:t xml:space="preserve">). Ziua transmiterii se stabilește la solicitarea MAEIE, dar </w:t>
      </w:r>
      <w:r w:rsidR="00FA0797" w:rsidRPr="00B37EEE">
        <w:t>cu cel</w:t>
      </w:r>
      <w:r w:rsidRPr="00B37EEE">
        <w:t xml:space="preserve"> puțin 5 zile înainte de ziua votării. Actul de predare-recepționare a buletinelor de vot, întocmit conform anexei nr. 1, va fi contrasemnat de reprezentantul consiliului electoral </w:t>
      </w:r>
      <w:r w:rsidR="008A4A14" w:rsidRPr="00B37EEE">
        <w:t xml:space="preserve">de </w:t>
      </w:r>
      <w:r w:rsidRPr="00B37EEE">
        <w:t>circumscripţie</w:t>
      </w:r>
      <w:r w:rsidR="008A4A14" w:rsidRPr="00B37EEE">
        <w:t xml:space="preserve"> constituit</w:t>
      </w:r>
      <w:r w:rsidRPr="00B37EEE">
        <w:t xml:space="preserve"> pentru secțiile de votare din străinătate și reprezentantul Serviciul</w:t>
      </w:r>
      <w:r w:rsidR="008A4A14" w:rsidRPr="00B37EEE">
        <w:t>ui</w:t>
      </w:r>
      <w:r w:rsidRPr="00B37EEE">
        <w:t xml:space="preserve"> de Informații și Securitate.</w:t>
      </w:r>
    </w:p>
    <w:p w14:paraId="4B67E2ED" w14:textId="543C39C4" w:rsidR="00B43F94" w:rsidRPr="00B37EEE" w:rsidRDefault="00095F3B" w:rsidP="00300E62">
      <w:pPr>
        <w:widowControl w:val="0"/>
        <w:numPr>
          <w:ilvl w:val="0"/>
          <w:numId w:val="4"/>
        </w:numPr>
        <w:tabs>
          <w:tab w:val="left" w:pos="993"/>
          <w:tab w:val="left" w:pos="1134"/>
        </w:tabs>
        <w:ind w:left="0" w:firstLine="720"/>
        <w:jc w:val="both"/>
      </w:pPr>
      <w:r w:rsidRPr="00B37EEE">
        <w:t>Tirajul buletinelor de vot pentru secțiile de votare din străinătate se stabilește prin hotărâre</w:t>
      </w:r>
      <w:r w:rsidR="00343F37" w:rsidRPr="00B37EEE">
        <w:t xml:space="preserve"> </w:t>
      </w:r>
      <w:r w:rsidRPr="00B37EEE">
        <w:t xml:space="preserve">a </w:t>
      </w:r>
      <w:r w:rsidR="006C3F5A" w:rsidRPr="00B37EEE">
        <w:rPr>
          <w:highlight w:val="white"/>
        </w:rPr>
        <w:t>Comisiei Electorale Centrale</w:t>
      </w:r>
      <w:r w:rsidRPr="00B37EEE">
        <w:t xml:space="preserve">, pornind de la numărul estimativ de alegători stabilit în baza informației prezentate de MAEIE şi a celei acumulate de </w:t>
      </w:r>
      <w:r w:rsidR="00AD70DF" w:rsidRPr="00B37EEE">
        <w:t>Comisia Electorală Centrală</w:t>
      </w:r>
      <w:r w:rsidRPr="00B37EEE">
        <w:t>, dar nu mai mult de 5000 de buletine de vot la fiecare birou electoral pentru fiecare zi de votare.</w:t>
      </w:r>
    </w:p>
    <w:p w14:paraId="6B798559" w14:textId="01837160" w:rsidR="00B43F94" w:rsidRPr="00B37EEE" w:rsidRDefault="00095F3B" w:rsidP="00300E62">
      <w:pPr>
        <w:widowControl w:val="0"/>
        <w:numPr>
          <w:ilvl w:val="0"/>
          <w:numId w:val="4"/>
        </w:numPr>
        <w:tabs>
          <w:tab w:val="left" w:pos="993"/>
          <w:tab w:val="left" w:pos="1134"/>
        </w:tabs>
        <w:ind w:left="0" w:firstLine="720"/>
        <w:jc w:val="both"/>
      </w:pPr>
      <w:r w:rsidRPr="00B37EEE">
        <w:t xml:space="preserve">Consiliul electoral de circumscripție </w:t>
      </w:r>
      <w:r w:rsidR="006C3F5A" w:rsidRPr="00B37EEE">
        <w:t xml:space="preserve">va </w:t>
      </w:r>
      <w:r w:rsidRPr="00B37EEE">
        <w:t xml:space="preserve">transmite buletinele de vot birourilor electorale </w:t>
      </w:r>
      <w:r w:rsidR="006C3F5A" w:rsidRPr="00B37EEE">
        <w:t xml:space="preserve">ale </w:t>
      </w:r>
      <w:r w:rsidRPr="00B37EEE">
        <w:t>secțiilor de votare în baza actului</w:t>
      </w:r>
      <w:r w:rsidR="00304F89" w:rsidRPr="00B37EEE">
        <w:t xml:space="preserve"> de transmitere</w:t>
      </w:r>
      <w:r w:rsidR="0094719A" w:rsidRPr="00B37EEE">
        <w:t>, conform modelului</w:t>
      </w:r>
      <w:r w:rsidRPr="00B37EEE">
        <w:t xml:space="preserve"> prevăzut în </w:t>
      </w:r>
      <w:r w:rsidR="006A1C66" w:rsidRPr="00B37EEE">
        <w:t xml:space="preserve">anexa </w:t>
      </w:r>
      <w:r w:rsidRPr="00B37EEE">
        <w:t xml:space="preserve">nr. 12 la Regulamentul </w:t>
      </w:r>
      <w:r w:rsidR="006C3F5A" w:rsidRPr="00B37EEE">
        <w:t xml:space="preserve">de </w:t>
      </w:r>
      <w:r w:rsidRPr="00B37EEE">
        <w:t>activitate</w:t>
      </w:r>
      <w:r w:rsidR="006C3F5A" w:rsidRPr="00B37EEE">
        <w:t xml:space="preserve"> al</w:t>
      </w:r>
      <w:r w:rsidRPr="00B37EEE">
        <w:t xml:space="preserve"> consiliului electoral de circumscripție în perioada electorală</w:t>
      </w:r>
      <w:r w:rsidR="0094719A" w:rsidRPr="00B37EEE">
        <w:t>, aprobat prin hotărârea Comisiei Electorale Centrale 1100/2023</w:t>
      </w:r>
      <w:r w:rsidRPr="00B37EEE">
        <w:t>.</w:t>
      </w:r>
    </w:p>
    <w:p w14:paraId="2FFD8CB6" w14:textId="33CBEB93" w:rsidR="00B43F94" w:rsidRPr="00B37EEE" w:rsidRDefault="00095F3B" w:rsidP="00300E62">
      <w:pPr>
        <w:widowControl w:val="0"/>
        <w:numPr>
          <w:ilvl w:val="0"/>
          <w:numId w:val="4"/>
        </w:numPr>
        <w:tabs>
          <w:tab w:val="left" w:pos="993"/>
          <w:tab w:val="left" w:pos="1134"/>
        </w:tabs>
        <w:ind w:left="0" w:firstLine="720"/>
        <w:jc w:val="both"/>
      </w:pPr>
      <w:r w:rsidRPr="00B37EEE">
        <w:t xml:space="preserve">Buletinele de vot tipărite se păstrează la consiliul electoral de circumscripție şi se </w:t>
      </w:r>
      <w:r w:rsidR="00D57360" w:rsidRPr="00B37EEE">
        <w:t xml:space="preserve">transmit </w:t>
      </w:r>
      <w:r w:rsidRPr="00B37EEE">
        <w:t xml:space="preserve">în </w:t>
      </w:r>
      <w:r w:rsidR="00304F89" w:rsidRPr="00B37EEE">
        <w:t xml:space="preserve">preziua </w:t>
      </w:r>
      <w:r w:rsidRPr="00B37EEE">
        <w:t>alegerilor biroului electoral al secţiei de votare în baza unui act de predare.</w:t>
      </w:r>
    </w:p>
    <w:p w14:paraId="2D0BF2D1" w14:textId="31192724" w:rsidR="00B43F94" w:rsidRPr="00B37EEE" w:rsidRDefault="00095F3B" w:rsidP="00300E62">
      <w:pPr>
        <w:widowControl w:val="0"/>
        <w:numPr>
          <w:ilvl w:val="0"/>
          <w:numId w:val="4"/>
        </w:numPr>
        <w:tabs>
          <w:tab w:val="left" w:pos="993"/>
          <w:tab w:val="left" w:pos="1134"/>
        </w:tabs>
        <w:ind w:left="0" w:firstLine="720"/>
        <w:jc w:val="both"/>
      </w:pPr>
      <w:r w:rsidRPr="00B37EEE">
        <w:t>Biroul electoral al secției de votare</w:t>
      </w:r>
      <w:r w:rsidR="00D57360" w:rsidRPr="00B37EEE">
        <w:t>,</w:t>
      </w:r>
      <w:r w:rsidRPr="00B37EEE">
        <w:t xml:space="preserve"> după </w:t>
      </w:r>
      <w:r w:rsidR="00605739" w:rsidRPr="00B37EEE">
        <w:t xml:space="preserve">ce recepționează buletinele </w:t>
      </w:r>
      <w:r w:rsidRPr="00B37EEE">
        <w:t xml:space="preserve">de vot, dar nu mai devreme de </w:t>
      </w:r>
      <w:r w:rsidR="0055456D" w:rsidRPr="00B37EEE">
        <w:t>preziua</w:t>
      </w:r>
      <w:r w:rsidRPr="00B37EEE">
        <w:t xml:space="preserve"> alegerilor, le număra și întocmește un act de constatare a numărului acestora, conform modelului prevăzut în anexa nr. 11 </w:t>
      </w:r>
      <w:r w:rsidR="00C915A0" w:rsidRPr="00B37EEE">
        <w:t xml:space="preserve">la </w:t>
      </w:r>
      <w:r w:rsidRPr="00B37EEE">
        <w:rPr>
          <w:highlight w:val="white"/>
        </w:rPr>
        <w:t xml:space="preserve">Regulamentul de activitate </w:t>
      </w:r>
      <w:r w:rsidR="00605739" w:rsidRPr="00B37EEE">
        <w:rPr>
          <w:highlight w:val="white"/>
        </w:rPr>
        <w:t xml:space="preserve">al </w:t>
      </w:r>
      <w:r w:rsidRPr="00B37EEE">
        <w:rPr>
          <w:highlight w:val="white"/>
        </w:rPr>
        <w:t>birou</w:t>
      </w:r>
      <w:r w:rsidR="00605739" w:rsidRPr="00B37EEE">
        <w:rPr>
          <w:highlight w:val="white"/>
        </w:rPr>
        <w:t>lui</w:t>
      </w:r>
      <w:r w:rsidRPr="00B37EEE">
        <w:rPr>
          <w:highlight w:val="white"/>
        </w:rPr>
        <w:t xml:space="preserve"> electoral</w:t>
      </w:r>
      <w:r w:rsidR="00605739" w:rsidRPr="00B37EEE">
        <w:rPr>
          <w:highlight w:val="white"/>
        </w:rPr>
        <w:t xml:space="preserve"> al</w:t>
      </w:r>
      <w:r w:rsidRPr="00B37EEE">
        <w:rPr>
          <w:highlight w:val="white"/>
        </w:rPr>
        <w:t xml:space="preserve"> secți</w:t>
      </w:r>
      <w:r w:rsidR="00605739" w:rsidRPr="00B37EEE">
        <w:rPr>
          <w:highlight w:val="white"/>
        </w:rPr>
        <w:t>ei</w:t>
      </w:r>
      <w:r w:rsidRPr="00B37EEE">
        <w:rPr>
          <w:highlight w:val="white"/>
        </w:rPr>
        <w:t xml:space="preserve"> de votare. </w:t>
      </w:r>
    </w:p>
    <w:p w14:paraId="3E6F0774" w14:textId="282510F0" w:rsidR="00B43F94" w:rsidRPr="00B37EEE" w:rsidRDefault="00095F3B">
      <w:pPr>
        <w:widowControl w:val="0"/>
        <w:tabs>
          <w:tab w:val="left" w:pos="993"/>
        </w:tabs>
        <w:ind w:firstLine="720"/>
        <w:jc w:val="both"/>
      </w:pPr>
      <w:r w:rsidRPr="00B37EEE">
        <w:t xml:space="preserve">La procedura de numărare a buletinelor de vot pot asista membrii și reprezentanții organelor electorale ierarhic superioare, reprezentanții concurenților electorali/participanților la referendum, observatorii, precum și jurnaliștii legitimați de instituțiile mass-media și confirmați de </w:t>
      </w:r>
      <w:r w:rsidR="00DF1E46" w:rsidRPr="00B37EEE">
        <w:t>Comisia Electorală Centrală</w:t>
      </w:r>
      <w:r w:rsidRPr="00B37EEE">
        <w:t>.</w:t>
      </w:r>
    </w:p>
    <w:p w14:paraId="0DA3232A" w14:textId="77777777" w:rsidR="00DF1E46" w:rsidRPr="00B37EEE" w:rsidRDefault="00DF1E46" w:rsidP="008B394B">
      <w:pPr>
        <w:widowControl w:val="0"/>
        <w:tabs>
          <w:tab w:val="left" w:pos="993"/>
        </w:tabs>
      </w:pPr>
    </w:p>
    <w:p w14:paraId="28D156A6" w14:textId="77777777" w:rsidR="00B43F94" w:rsidRPr="00A625A2" w:rsidRDefault="00095F3B">
      <w:pPr>
        <w:widowControl w:val="0"/>
        <w:tabs>
          <w:tab w:val="left" w:pos="993"/>
        </w:tabs>
        <w:ind w:left="720"/>
        <w:jc w:val="center"/>
        <w:rPr>
          <w:b/>
        </w:rPr>
      </w:pPr>
      <w:r w:rsidRPr="00A625A2">
        <w:rPr>
          <w:b/>
        </w:rPr>
        <w:lastRenderedPageBreak/>
        <w:t>IV. Păstrarea buletinelor de vot</w:t>
      </w:r>
    </w:p>
    <w:p w14:paraId="01F5F1B4" w14:textId="77777777" w:rsidR="00B43F94" w:rsidRPr="00A625A2" w:rsidRDefault="00B43F94">
      <w:pPr>
        <w:widowControl w:val="0"/>
        <w:tabs>
          <w:tab w:val="left" w:pos="993"/>
        </w:tabs>
        <w:ind w:left="720"/>
        <w:jc w:val="center"/>
      </w:pPr>
    </w:p>
    <w:p w14:paraId="5346403C" w14:textId="31077F29" w:rsidR="00B43F94" w:rsidRPr="00A625A2" w:rsidRDefault="00095F3B" w:rsidP="00300E62">
      <w:pPr>
        <w:widowControl w:val="0"/>
        <w:numPr>
          <w:ilvl w:val="0"/>
          <w:numId w:val="4"/>
        </w:numPr>
        <w:tabs>
          <w:tab w:val="left" w:pos="993"/>
          <w:tab w:val="left" w:pos="1134"/>
        </w:tabs>
        <w:ind w:left="0" w:firstLine="720"/>
        <w:jc w:val="both"/>
      </w:pPr>
      <w:r w:rsidRPr="00A625A2">
        <w:t xml:space="preserve">Integritatea buletinelor de vot </w:t>
      </w:r>
      <w:r w:rsidR="00DF1E46">
        <w:t xml:space="preserve">la toate etapele, </w:t>
      </w:r>
      <w:r w:rsidRPr="00A625A2">
        <w:t xml:space="preserve">începând cu transmiterea acestora către organele electorale ierarhic inferioare, inclusiv securitatea localurilor unde se păstrează </w:t>
      </w:r>
      <w:r w:rsidR="009759E6">
        <w:t>acestea</w:t>
      </w:r>
      <w:r w:rsidRPr="00A625A2">
        <w:t xml:space="preserve">, este asigurată de către reprezentanții Ministerului </w:t>
      </w:r>
      <w:r w:rsidR="00951622" w:rsidRPr="00A625A2">
        <w:t>Afacerilor Interne</w:t>
      </w:r>
      <w:r w:rsidRPr="00A625A2">
        <w:t xml:space="preserve">. </w:t>
      </w:r>
    </w:p>
    <w:p w14:paraId="491B2054" w14:textId="07A615AD" w:rsidR="00B43F94" w:rsidRPr="00A625A2" w:rsidRDefault="00095F3B" w:rsidP="00300E62">
      <w:pPr>
        <w:widowControl w:val="0"/>
        <w:numPr>
          <w:ilvl w:val="0"/>
          <w:numId w:val="4"/>
        </w:numPr>
        <w:tabs>
          <w:tab w:val="left" w:pos="993"/>
          <w:tab w:val="left" w:pos="1134"/>
        </w:tabs>
        <w:ind w:left="0" w:firstLine="720"/>
        <w:jc w:val="both"/>
      </w:pPr>
      <w:r w:rsidRPr="00A625A2">
        <w:t>După sigilarea localurilor/spațiilor unde se păstrează buletinele de vot</w:t>
      </w:r>
      <w:r w:rsidR="009759E6">
        <w:t>,</w:t>
      </w:r>
      <w:r w:rsidRPr="00A625A2">
        <w:t xml:space="preserve"> acces la </w:t>
      </w:r>
      <w:r w:rsidR="009759E6">
        <w:t>acestea</w:t>
      </w:r>
      <w:r w:rsidR="009759E6" w:rsidRPr="00A625A2">
        <w:t xml:space="preserve"> </w:t>
      </w:r>
      <w:r w:rsidRPr="00A625A2">
        <w:t>au doar președintele organului electoral respectiv, însoțit de cel puțin doi membri.</w:t>
      </w:r>
    </w:p>
    <w:p w14:paraId="30B421E4" w14:textId="51BC53A0" w:rsidR="00B43F94" w:rsidRPr="00A625A2" w:rsidRDefault="00095F3B" w:rsidP="00300E62">
      <w:pPr>
        <w:widowControl w:val="0"/>
        <w:numPr>
          <w:ilvl w:val="0"/>
          <w:numId w:val="4"/>
        </w:numPr>
        <w:tabs>
          <w:tab w:val="left" w:pos="993"/>
          <w:tab w:val="left" w:pos="1134"/>
        </w:tabs>
        <w:ind w:left="0" w:firstLine="720"/>
        <w:jc w:val="both"/>
      </w:pPr>
      <w:bookmarkStart w:id="0" w:name="_heading=h.gjdgxs" w:colFirst="0" w:colLast="0"/>
      <w:bookmarkEnd w:id="0"/>
      <w:r w:rsidRPr="00A625A2">
        <w:rPr>
          <w:color w:val="000000"/>
        </w:rPr>
        <w:t xml:space="preserve">Funcționarii electorali din cadrul organelor electorale poartă răspundere pentru păstrarea și integritatea buletinelor de vot care se află în gestiunea lor. Despre pierderea/deteriorarea </w:t>
      </w:r>
      <w:r w:rsidR="004F6720">
        <w:rPr>
          <w:color w:val="000000"/>
        </w:rPr>
        <w:t>buletinelor de vot</w:t>
      </w:r>
      <w:r w:rsidRPr="00A625A2">
        <w:rPr>
          <w:color w:val="000000"/>
        </w:rPr>
        <w:t xml:space="preserve"> este anunțat imediat organul electoral ierarhic superior sau </w:t>
      </w:r>
      <w:r w:rsidR="004F6720">
        <w:t>Comisia Electorală Centrală</w:t>
      </w:r>
      <w:r w:rsidRPr="00A625A2">
        <w:rPr>
          <w:color w:val="000000"/>
        </w:rPr>
        <w:t xml:space="preserve">, după caz. Faptul pierderii/deteriorării se constată printr-un act, întocmit  </w:t>
      </w:r>
      <w:r w:rsidRPr="00A625A2">
        <w:t>conform anexei nr. 2</w:t>
      </w:r>
      <w:r w:rsidR="004F6720">
        <w:t xml:space="preserve"> </w:t>
      </w:r>
      <w:r w:rsidRPr="00A625A2">
        <w:rPr>
          <w:color w:val="000000"/>
        </w:rPr>
        <w:t xml:space="preserve">și semnat de </w:t>
      </w:r>
      <w:r w:rsidRPr="00A625A2">
        <w:t>membrii</w:t>
      </w:r>
      <w:r w:rsidRPr="00A625A2">
        <w:rPr>
          <w:color w:val="000000"/>
        </w:rPr>
        <w:t xml:space="preserve"> organului electoral vizat.</w:t>
      </w:r>
      <w:r w:rsidRPr="00A625A2">
        <w:t xml:space="preserve"> </w:t>
      </w:r>
    </w:p>
    <w:p w14:paraId="0984E679" w14:textId="77777777" w:rsidR="00B43F94" w:rsidRPr="00A625A2" w:rsidRDefault="00095F3B" w:rsidP="00300E62">
      <w:pPr>
        <w:widowControl w:val="0"/>
        <w:numPr>
          <w:ilvl w:val="0"/>
          <w:numId w:val="4"/>
        </w:numPr>
        <w:tabs>
          <w:tab w:val="left" w:pos="993"/>
          <w:tab w:val="left" w:pos="1134"/>
        </w:tabs>
        <w:ind w:left="0" w:firstLine="720"/>
        <w:jc w:val="both"/>
      </w:pPr>
      <w:r w:rsidRPr="00A625A2">
        <w:rPr>
          <w:color w:val="000000"/>
        </w:rPr>
        <w:t xml:space="preserve">Este interzisă scoaterea neautorizată a </w:t>
      </w:r>
      <w:r w:rsidR="007262A1" w:rsidRPr="00A625A2">
        <w:rPr>
          <w:color w:val="000000"/>
        </w:rPr>
        <w:t xml:space="preserve">buletinelor de vot </w:t>
      </w:r>
      <w:r w:rsidRPr="00A625A2">
        <w:rPr>
          <w:color w:val="000000"/>
        </w:rPr>
        <w:t xml:space="preserve">din localul secţiei de votare. </w:t>
      </w:r>
    </w:p>
    <w:p w14:paraId="4A8A5DBD" w14:textId="2CFF6785" w:rsidR="00B43F94" w:rsidRPr="00A625A2" w:rsidRDefault="00095F3B" w:rsidP="00300E62">
      <w:pPr>
        <w:widowControl w:val="0"/>
        <w:tabs>
          <w:tab w:val="left" w:pos="993"/>
          <w:tab w:val="left" w:pos="1134"/>
        </w:tabs>
        <w:jc w:val="both"/>
      </w:pPr>
      <w:r w:rsidRPr="00A625A2">
        <w:rPr>
          <w:color w:val="000000"/>
        </w:rPr>
        <w:t xml:space="preserve">Nerespectarea prevederilor prezentului </w:t>
      </w:r>
      <w:r w:rsidR="00422735">
        <w:rPr>
          <w:color w:val="000000"/>
        </w:rPr>
        <w:t>punct</w:t>
      </w:r>
      <w:r w:rsidRPr="00A625A2">
        <w:rPr>
          <w:color w:val="000000"/>
        </w:rPr>
        <w:t xml:space="preserve"> </w:t>
      </w:r>
      <w:r w:rsidR="005A07AB">
        <w:rPr>
          <w:color w:val="000000"/>
        </w:rPr>
        <w:t>atrage</w:t>
      </w:r>
      <w:r w:rsidRPr="00A625A2">
        <w:rPr>
          <w:color w:val="000000"/>
        </w:rPr>
        <w:t xml:space="preserve"> răspunderea contravențională în condițiile art. 104 din Codul electoral</w:t>
      </w:r>
      <w:r w:rsidR="00114B1E" w:rsidRPr="00A625A2">
        <w:rPr>
          <w:color w:val="000000"/>
        </w:rPr>
        <w:t xml:space="preserve"> nr. 325/2022 </w:t>
      </w:r>
      <w:r w:rsidRPr="00A625A2">
        <w:rPr>
          <w:color w:val="000000"/>
        </w:rPr>
        <w:t>și art. 49 din</w:t>
      </w:r>
      <w:r w:rsidR="00F5082D">
        <w:rPr>
          <w:color w:val="000000"/>
        </w:rPr>
        <w:t xml:space="preserve"> </w:t>
      </w:r>
      <w:r w:rsidRPr="00A625A2">
        <w:rPr>
          <w:color w:val="000000"/>
        </w:rPr>
        <w:t>Codul contravențional</w:t>
      </w:r>
      <w:r w:rsidR="00114B1E" w:rsidRPr="00A625A2">
        <w:rPr>
          <w:color w:val="000000"/>
        </w:rPr>
        <w:t xml:space="preserve"> nr</w:t>
      </w:r>
      <w:r w:rsidR="00F5082D">
        <w:rPr>
          <w:color w:val="000000"/>
        </w:rPr>
        <w:t>.</w:t>
      </w:r>
      <w:r w:rsidR="00F5082D" w:rsidRPr="00A625A2">
        <w:rPr>
          <w:color w:val="000000"/>
        </w:rPr>
        <w:t xml:space="preserve"> </w:t>
      </w:r>
      <w:r w:rsidR="00114B1E" w:rsidRPr="00A625A2">
        <w:rPr>
          <w:color w:val="000000"/>
        </w:rPr>
        <w:t>218/2008</w:t>
      </w:r>
      <w:r w:rsidRPr="00A625A2">
        <w:rPr>
          <w:color w:val="000000"/>
        </w:rPr>
        <w:t>.</w:t>
      </w:r>
    </w:p>
    <w:p w14:paraId="393AF4D3" w14:textId="658317D6" w:rsidR="00B43F94" w:rsidRPr="00A625A2" w:rsidRDefault="00095F3B" w:rsidP="00300E62">
      <w:pPr>
        <w:widowControl w:val="0"/>
        <w:numPr>
          <w:ilvl w:val="0"/>
          <w:numId w:val="4"/>
        </w:numPr>
        <w:tabs>
          <w:tab w:val="left" w:pos="993"/>
          <w:tab w:val="left" w:pos="1134"/>
        </w:tabs>
        <w:ind w:left="0" w:firstLine="720"/>
        <w:jc w:val="both"/>
      </w:pPr>
      <w:r w:rsidRPr="00A625A2">
        <w:t xml:space="preserve">Reprezentanții concurenților electorali/participanților la referendum, observatorii precum şi alegătorii au dreptul să ia cunoștință de </w:t>
      </w:r>
      <w:r w:rsidR="0010393F">
        <w:t>modelele</w:t>
      </w:r>
      <w:r w:rsidRPr="00A625A2">
        <w:t xml:space="preserve"> buletinelor de vot la </w:t>
      </w:r>
      <w:r w:rsidR="0010393F">
        <w:t xml:space="preserve">sediul </w:t>
      </w:r>
      <w:r w:rsidRPr="00A625A2">
        <w:t>biroul</w:t>
      </w:r>
      <w:r w:rsidR="0010393F">
        <w:t>ui</w:t>
      </w:r>
      <w:r w:rsidRPr="00A625A2">
        <w:t xml:space="preserve"> electoral respectiv.</w:t>
      </w:r>
    </w:p>
    <w:p w14:paraId="25CF2256" w14:textId="7717A71D" w:rsidR="00B43F94" w:rsidRPr="00A625A2" w:rsidRDefault="00095F3B" w:rsidP="00300E62">
      <w:pPr>
        <w:widowControl w:val="0"/>
        <w:numPr>
          <w:ilvl w:val="0"/>
          <w:numId w:val="4"/>
        </w:numPr>
        <w:tabs>
          <w:tab w:val="left" w:pos="993"/>
          <w:tab w:val="left" w:pos="1134"/>
        </w:tabs>
        <w:ind w:left="0" w:firstLine="720"/>
        <w:jc w:val="both"/>
      </w:pPr>
      <w:r w:rsidRPr="00A625A2">
        <w:t xml:space="preserve">Procedura de utilizare și păstrare a buletinelor de vot în ziua votării este </w:t>
      </w:r>
      <w:r w:rsidR="00246600">
        <w:t>prevăzută de</w:t>
      </w:r>
      <w:r w:rsidR="00246600" w:rsidRPr="00A625A2">
        <w:t xml:space="preserve"> </w:t>
      </w:r>
      <w:r w:rsidRPr="00A625A2">
        <w:t xml:space="preserve">Regulamentul </w:t>
      </w:r>
      <w:r w:rsidR="00C915A0">
        <w:t xml:space="preserve">de </w:t>
      </w:r>
      <w:r w:rsidRPr="00A625A2">
        <w:t>activitate</w:t>
      </w:r>
      <w:r w:rsidR="00C915A0">
        <w:t xml:space="preserve"> al</w:t>
      </w:r>
      <w:r w:rsidRPr="00A625A2">
        <w:t xml:space="preserve"> birou</w:t>
      </w:r>
      <w:r w:rsidR="00C915A0">
        <w:t>lui</w:t>
      </w:r>
      <w:r w:rsidRPr="00A625A2">
        <w:t xml:space="preserve"> electoral</w:t>
      </w:r>
      <w:r w:rsidR="00C915A0">
        <w:t xml:space="preserve"> al secției</w:t>
      </w:r>
      <w:r w:rsidRPr="00A625A2">
        <w:t xml:space="preserve"> de votare.</w:t>
      </w:r>
    </w:p>
    <w:p w14:paraId="1665155C" w14:textId="1D304D40" w:rsidR="00B43F94" w:rsidRPr="00A625A2" w:rsidRDefault="00095F3B" w:rsidP="00300E62">
      <w:pPr>
        <w:widowControl w:val="0"/>
        <w:numPr>
          <w:ilvl w:val="0"/>
          <w:numId w:val="4"/>
        </w:numPr>
        <w:tabs>
          <w:tab w:val="left" w:pos="993"/>
          <w:tab w:val="left" w:pos="1134"/>
        </w:tabs>
        <w:ind w:left="0" w:firstLine="720"/>
        <w:jc w:val="both"/>
      </w:pPr>
      <w:r w:rsidRPr="00A625A2">
        <w:t xml:space="preserve">Procedura </w:t>
      </w:r>
      <w:r w:rsidR="000F716A">
        <w:t>privind</w:t>
      </w:r>
      <w:r w:rsidR="000F716A" w:rsidRPr="00A625A2">
        <w:t xml:space="preserve"> </w:t>
      </w:r>
      <w:r w:rsidRPr="00A625A2">
        <w:t>sistematizare</w:t>
      </w:r>
      <w:r w:rsidR="000F716A">
        <w:t>a</w:t>
      </w:r>
      <w:r w:rsidRPr="00A625A2">
        <w:t>, împachetare</w:t>
      </w:r>
      <w:r w:rsidR="000F716A">
        <w:t>a</w:t>
      </w:r>
      <w:r w:rsidRPr="00A625A2">
        <w:t xml:space="preserve">, </w:t>
      </w:r>
      <w:r w:rsidR="000F716A" w:rsidRPr="00A625A2">
        <w:t>transmitere</w:t>
      </w:r>
      <w:r w:rsidR="000F716A">
        <w:t>a</w:t>
      </w:r>
      <w:r w:rsidRPr="00A625A2">
        <w:t xml:space="preserve"> buletinelor de vot </w:t>
      </w:r>
      <w:r w:rsidR="00246600">
        <w:t>după</w:t>
      </w:r>
      <w:r w:rsidR="00246600" w:rsidRPr="00A625A2">
        <w:t xml:space="preserve"> </w:t>
      </w:r>
      <w:r w:rsidRPr="00A625A2">
        <w:t xml:space="preserve">ziua votării, păstrarea temporară și nimicirea </w:t>
      </w:r>
      <w:r w:rsidR="000F716A" w:rsidRPr="00A625A2">
        <w:t>ulterioar</w:t>
      </w:r>
      <w:r w:rsidR="000F716A">
        <w:t xml:space="preserve">ă </w:t>
      </w:r>
      <w:r w:rsidR="000F716A" w:rsidRPr="00A625A2">
        <w:t xml:space="preserve">a </w:t>
      </w:r>
      <w:r w:rsidRPr="00A625A2">
        <w:t>buletinelor de vot în condițiile art. 87 din Codul electoral</w:t>
      </w:r>
      <w:r w:rsidR="00114B1E" w:rsidRPr="00A625A2">
        <w:t xml:space="preserve"> nr. 325/2022</w:t>
      </w:r>
      <w:r w:rsidRPr="00A625A2">
        <w:t xml:space="preserve"> este </w:t>
      </w:r>
      <w:r w:rsidR="000F716A">
        <w:t>prevăzută de</w:t>
      </w:r>
      <w:r w:rsidRPr="00A625A2">
        <w:t xml:space="preserve"> Instrucțiunea privind modul de sistematizare, împachetare, sigilare și transmitere a documentelor (materialelor și a echipamentului electoral) după închiderea secțiilor de votare, aprobată de </w:t>
      </w:r>
      <w:r w:rsidR="00F5082D">
        <w:t>Comisia Electorală Centrală</w:t>
      </w:r>
      <w:r w:rsidRPr="00A625A2">
        <w:t>.</w:t>
      </w:r>
    </w:p>
    <w:p w14:paraId="3EF13547" w14:textId="77777777" w:rsidR="00B43F94" w:rsidRPr="00A625A2" w:rsidRDefault="00B43F94">
      <w:pPr>
        <w:widowControl w:val="0"/>
        <w:tabs>
          <w:tab w:val="left" w:pos="993"/>
        </w:tabs>
        <w:jc w:val="both"/>
      </w:pPr>
    </w:p>
    <w:p w14:paraId="4695A9E0" w14:textId="77777777" w:rsidR="00B43F94" w:rsidRPr="00A625A2" w:rsidRDefault="00B43F94">
      <w:pPr>
        <w:widowControl w:val="0"/>
        <w:tabs>
          <w:tab w:val="left" w:pos="993"/>
        </w:tabs>
        <w:jc w:val="both"/>
      </w:pPr>
    </w:p>
    <w:p w14:paraId="76A2E258" w14:textId="77777777" w:rsidR="00B43F94" w:rsidRPr="00A625A2" w:rsidRDefault="00B43F94">
      <w:pPr>
        <w:widowControl w:val="0"/>
        <w:tabs>
          <w:tab w:val="left" w:pos="993"/>
        </w:tabs>
        <w:jc w:val="both"/>
      </w:pPr>
    </w:p>
    <w:p w14:paraId="61D2405B" w14:textId="77777777" w:rsidR="00B43F94" w:rsidRPr="00A625A2" w:rsidRDefault="00B43F94">
      <w:pPr>
        <w:widowControl w:val="0"/>
        <w:tabs>
          <w:tab w:val="left" w:pos="993"/>
        </w:tabs>
        <w:jc w:val="both"/>
      </w:pPr>
    </w:p>
    <w:p w14:paraId="59FBBC99" w14:textId="77777777" w:rsidR="00B43F94" w:rsidRPr="00A625A2" w:rsidRDefault="00B43F94">
      <w:pPr>
        <w:widowControl w:val="0"/>
        <w:tabs>
          <w:tab w:val="left" w:pos="993"/>
        </w:tabs>
        <w:jc w:val="both"/>
      </w:pPr>
    </w:p>
    <w:p w14:paraId="297F15BF" w14:textId="77777777" w:rsidR="00B43F94" w:rsidRPr="00A625A2" w:rsidRDefault="00B43F94">
      <w:pPr>
        <w:widowControl w:val="0"/>
        <w:tabs>
          <w:tab w:val="left" w:pos="993"/>
        </w:tabs>
        <w:jc w:val="both"/>
      </w:pPr>
    </w:p>
    <w:p w14:paraId="0B7203E7" w14:textId="77777777" w:rsidR="00B43F94" w:rsidRPr="00A625A2" w:rsidRDefault="00B43F94">
      <w:pPr>
        <w:widowControl w:val="0"/>
        <w:tabs>
          <w:tab w:val="left" w:pos="993"/>
        </w:tabs>
        <w:jc w:val="both"/>
      </w:pPr>
    </w:p>
    <w:p w14:paraId="300C5B48" w14:textId="77777777" w:rsidR="00B43F94" w:rsidRPr="00A625A2" w:rsidRDefault="00B43F94">
      <w:pPr>
        <w:widowControl w:val="0"/>
        <w:tabs>
          <w:tab w:val="left" w:pos="993"/>
        </w:tabs>
        <w:jc w:val="both"/>
      </w:pPr>
    </w:p>
    <w:p w14:paraId="6516B2FE" w14:textId="77777777" w:rsidR="00B43F94" w:rsidRPr="00A625A2" w:rsidRDefault="00B43F94">
      <w:pPr>
        <w:widowControl w:val="0"/>
        <w:tabs>
          <w:tab w:val="left" w:pos="993"/>
        </w:tabs>
        <w:jc w:val="both"/>
      </w:pPr>
    </w:p>
    <w:p w14:paraId="32DDB24F" w14:textId="77777777" w:rsidR="00B43F94" w:rsidRPr="00A625A2" w:rsidRDefault="00B43F94">
      <w:pPr>
        <w:widowControl w:val="0"/>
        <w:tabs>
          <w:tab w:val="left" w:pos="993"/>
        </w:tabs>
        <w:jc w:val="both"/>
      </w:pPr>
    </w:p>
    <w:p w14:paraId="7E0E5A16" w14:textId="77777777" w:rsidR="00B43F94" w:rsidRPr="00A625A2" w:rsidRDefault="00B43F94">
      <w:pPr>
        <w:widowControl w:val="0"/>
        <w:tabs>
          <w:tab w:val="left" w:pos="993"/>
        </w:tabs>
        <w:jc w:val="both"/>
      </w:pPr>
    </w:p>
    <w:p w14:paraId="07A2F296" w14:textId="77777777" w:rsidR="00B43F94" w:rsidRPr="00A625A2" w:rsidRDefault="00B43F94">
      <w:pPr>
        <w:widowControl w:val="0"/>
        <w:tabs>
          <w:tab w:val="left" w:pos="993"/>
        </w:tabs>
        <w:jc w:val="both"/>
      </w:pPr>
    </w:p>
    <w:p w14:paraId="114109E2" w14:textId="77777777" w:rsidR="00B43F94" w:rsidRPr="00A625A2" w:rsidRDefault="00B43F94">
      <w:pPr>
        <w:widowControl w:val="0"/>
        <w:tabs>
          <w:tab w:val="left" w:pos="993"/>
        </w:tabs>
        <w:jc w:val="both"/>
      </w:pPr>
    </w:p>
    <w:p w14:paraId="0724EF15" w14:textId="77777777" w:rsidR="00B43F94" w:rsidRPr="00A625A2" w:rsidRDefault="00B43F94">
      <w:pPr>
        <w:widowControl w:val="0"/>
        <w:tabs>
          <w:tab w:val="left" w:pos="993"/>
        </w:tabs>
        <w:jc w:val="both"/>
      </w:pPr>
    </w:p>
    <w:p w14:paraId="2EF4B326" w14:textId="77777777" w:rsidR="00B43F94" w:rsidRPr="00A625A2" w:rsidRDefault="00B43F94">
      <w:pPr>
        <w:widowControl w:val="0"/>
        <w:tabs>
          <w:tab w:val="left" w:pos="993"/>
        </w:tabs>
        <w:jc w:val="both"/>
      </w:pPr>
    </w:p>
    <w:p w14:paraId="7C898D52" w14:textId="77777777" w:rsidR="00B43F94" w:rsidRPr="00A625A2" w:rsidRDefault="00B43F94">
      <w:pPr>
        <w:widowControl w:val="0"/>
        <w:tabs>
          <w:tab w:val="left" w:pos="993"/>
        </w:tabs>
        <w:jc w:val="both"/>
      </w:pPr>
    </w:p>
    <w:p w14:paraId="43FF7ECC" w14:textId="77777777" w:rsidR="00B43F94" w:rsidRPr="00A625A2" w:rsidRDefault="00B43F94">
      <w:pPr>
        <w:widowControl w:val="0"/>
        <w:tabs>
          <w:tab w:val="left" w:pos="993"/>
        </w:tabs>
        <w:jc w:val="both"/>
      </w:pPr>
    </w:p>
    <w:p w14:paraId="2A4DD733" w14:textId="77777777" w:rsidR="00B43F94" w:rsidRPr="00A625A2" w:rsidRDefault="00B43F94">
      <w:pPr>
        <w:widowControl w:val="0"/>
        <w:tabs>
          <w:tab w:val="left" w:pos="993"/>
        </w:tabs>
        <w:jc w:val="both"/>
      </w:pPr>
    </w:p>
    <w:p w14:paraId="07458AE9" w14:textId="77777777" w:rsidR="00B43F94" w:rsidRPr="00A625A2" w:rsidRDefault="00B43F94">
      <w:pPr>
        <w:widowControl w:val="0"/>
        <w:tabs>
          <w:tab w:val="left" w:pos="993"/>
        </w:tabs>
        <w:jc w:val="both"/>
      </w:pPr>
    </w:p>
    <w:p w14:paraId="11EEB5C9" w14:textId="77777777" w:rsidR="00B43F94" w:rsidRPr="00A625A2" w:rsidRDefault="00B43F94">
      <w:pPr>
        <w:widowControl w:val="0"/>
        <w:tabs>
          <w:tab w:val="left" w:pos="993"/>
        </w:tabs>
        <w:jc w:val="both"/>
        <w:sectPr w:rsidR="00B43F94" w:rsidRPr="00A625A2" w:rsidSect="008B394B">
          <w:headerReference w:type="default" r:id="rId8"/>
          <w:footerReference w:type="default" r:id="rId9"/>
          <w:pgSz w:w="11906" w:h="16838"/>
          <w:pgMar w:top="90" w:right="835" w:bottom="426" w:left="1714" w:header="810" w:footer="401" w:gutter="0"/>
          <w:pgNumType w:start="1"/>
          <w:cols w:space="708"/>
        </w:sectPr>
      </w:pPr>
    </w:p>
    <w:p w14:paraId="0DC088C9" w14:textId="77777777" w:rsidR="00B43F94" w:rsidRPr="00A625A2" w:rsidRDefault="00095F3B">
      <w:pPr>
        <w:ind w:firstLine="720"/>
        <w:jc w:val="right"/>
      </w:pPr>
      <w:r w:rsidRPr="00A625A2">
        <w:t>Anexa nr. 1</w:t>
      </w:r>
    </w:p>
    <w:p w14:paraId="483FE85F" w14:textId="181DB7BD" w:rsidR="00B37EEE" w:rsidRDefault="00095F3B" w:rsidP="00B37EEE">
      <w:pPr>
        <w:ind w:firstLine="720"/>
        <w:jc w:val="right"/>
      </w:pPr>
      <w:r w:rsidRPr="00A625A2">
        <w:t xml:space="preserve">                                                                la Instrucțiunea </w:t>
      </w:r>
      <w:r w:rsidR="00B37EEE" w:rsidRPr="000A29F3">
        <w:t>cu privire la aprobarea modelului, tipărirea, transmiterea și păstrarea buletinelor de vot</w:t>
      </w:r>
      <w:r w:rsidR="00B37EEE">
        <w:t>,</w:t>
      </w:r>
    </w:p>
    <w:p w14:paraId="0428464D" w14:textId="36D841F8" w:rsidR="00B37EEE" w:rsidRPr="00A625A2" w:rsidRDefault="00B37EEE" w:rsidP="00B37EEE">
      <w:pPr>
        <w:ind w:firstLine="720"/>
        <w:jc w:val="right"/>
      </w:pPr>
      <w:r>
        <w:t>aprobată prin hotărârea Comisiei Electorale Centrale</w:t>
      </w:r>
    </w:p>
    <w:p w14:paraId="3C378816" w14:textId="11C7A10A" w:rsidR="00B43F94" w:rsidRPr="00A625A2" w:rsidRDefault="00095F3B">
      <w:pPr>
        <w:ind w:firstLine="720"/>
        <w:jc w:val="right"/>
      </w:pPr>
      <w:r w:rsidRPr="00A625A2">
        <w:t xml:space="preserve">nr. </w:t>
      </w:r>
      <w:r w:rsidR="008B394B">
        <w:t>1212</w:t>
      </w:r>
      <w:r w:rsidRPr="00A625A2">
        <w:t xml:space="preserve"> din </w:t>
      </w:r>
      <w:r w:rsidR="008B394B">
        <w:t>6 septembrie</w:t>
      </w:r>
      <w:r w:rsidRPr="00A625A2">
        <w:t xml:space="preserve"> 2023</w:t>
      </w:r>
    </w:p>
    <w:p w14:paraId="396C849E" w14:textId="77777777" w:rsidR="00B43F94" w:rsidRPr="00A625A2" w:rsidRDefault="00B43F94">
      <w:pPr>
        <w:widowControl w:val="0"/>
        <w:tabs>
          <w:tab w:val="left" w:pos="993"/>
        </w:tabs>
        <w:jc w:val="both"/>
      </w:pPr>
    </w:p>
    <w:p w14:paraId="132865F6" w14:textId="77777777" w:rsidR="00B43F94" w:rsidRPr="00A625A2" w:rsidRDefault="00B43F94">
      <w:pPr>
        <w:widowControl w:val="0"/>
        <w:tabs>
          <w:tab w:val="left" w:pos="993"/>
        </w:tabs>
        <w:jc w:val="both"/>
      </w:pPr>
    </w:p>
    <w:tbl>
      <w:tblPr>
        <w:tblStyle w:val="a"/>
        <w:tblW w:w="9357" w:type="dxa"/>
        <w:tblInd w:w="0" w:type="dxa"/>
        <w:tblLayout w:type="fixed"/>
        <w:tblLook w:val="0000" w:firstRow="0" w:lastRow="0" w:firstColumn="0" w:lastColumn="0" w:noHBand="0" w:noVBand="0"/>
      </w:tblPr>
      <w:tblGrid>
        <w:gridCol w:w="1200"/>
        <w:gridCol w:w="474"/>
        <w:gridCol w:w="6013"/>
        <w:gridCol w:w="470"/>
        <w:gridCol w:w="1200"/>
      </w:tblGrid>
      <w:tr w:rsidR="00B43F94" w:rsidRPr="00A625A2" w14:paraId="6F7A001C" w14:textId="77777777">
        <w:tc>
          <w:tcPr>
            <w:tcW w:w="1200" w:type="dxa"/>
            <w:vMerge w:val="restart"/>
            <w:tcMar>
              <w:top w:w="0" w:type="dxa"/>
              <w:left w:w="0" w:type="dxa"/>
              <w:bottom w:w="0" w:type="dxa"/>
              <w:right w:w="0" w:type="dxa"/>
            </w:tcMar>
          </w:tcPr>
          <w:p w14:paraId="0FDC4990" w14:textId="77777777" w:rsidR="00B43F94" w:rsidRPr="00A625A2" w:rsidRDefault="00095F3B">
            <w:pPr>
              <w:rPr>
                <w:sz w:val="20"/>
                <w:szCs w:val="20"/>
              </w:rPr>
            </w:pPr>
            <w:r w:rsidRPr="00A625A2">
              <w:rPr>
                <w:noProof/>
                <w:sz w:val="20"/>
                <w:szCs w:val="20"/>
                <w:lang w:val="ru-RU"/>
              </w:rPr>
              <w:drawing>
                <wp:inline distT="0" distB="0" distL="0" distR="0" wp14:anchorId="40124BAA" wp14:editId="18ED97EB">
                  <wp:extent cx="723900" cy="723900"/>
                  <wp:effectExtent l="0" t="0" r="0" b="0"/>
                  <wp:docPr id="11" name="image1.png" descr="..\bl.jpg"/>
                  <wp:cNvGraphicFramePr/>
                  <a:graphic xmlns:a="http://schemas.openxmlformats.org/drawingml/2006/main">
                    <a:graphicData uri="http://schemas.openxmlformats.org/drawingml/2006/picture">
                      <pic:pic xmlns:pic="http://schemas.openxmlformats.org/drawingml/2006/picture">
                        <pic:nvPicPr>
                          <pic:cNvPr id="0" name="image1.png" descr="..\bl.jpg"/>
                          <pic:cNvPicPr preferRelativeResize="0"/>
                        </pic:nvPicPr>
                        <pic:blipFill>
                          <a:blip r:embed="rId10"/>
                          <a:srcRect/>
                          <a:stretch>
                            <a:fillRect/>
                          </a:stretch>
                        </pic:blipFill>
                        <pic:spPr>
                          <a:xfrm>
                            <a:off x="0" y="0"/>
                            <a:ext cx="723900" cy="723900"/>
                          </a:xfrm>
                          <a:prstGeom prst="rect">
                            <a:avLst/>
                          </a:prstGeom>
                          <a:ln/>
                        </pic:spPr>
                      </pic:pic>
                    </a:graphicData>
                  </a:graphic>
                </wp:inline>
              </w:drawing>
            </w:r>
          </w:p>
        </w:tc>
        <w:tc>
          <w:tcPr>
            <w:tcW w:w="474" w:type="dxa"/>
            <w:tcMar>
              <w:top w:w="0" w:type="dxa"/>
              <w:left w:w="0" w:type="dxa"/>
              <w:bottom w:w="0" w:type="dxa"/>
              <w:right w:w="0" w:type="dxa"/>
            </w:tcMar>
          </w:tcPr>
          <w:p w14:paraId="10FEDFD3" w14:textId="77777777" w:rsidR="00B43F94" w:rsidRPr="00A625A2" w:rsidRDefault="00B43F94">
            <w:pPr>
              <w:rPr>
                <w:sz w:val="2"/>
                <w:szCs w:val="2"/>
              </w:rPr>
            </w:pPr>
          </w:p>
        </w:tc>
        <w:tc>
          <w:tcPr>
            <w:tcW w:w="6013" w:type="dxa"/>
            <w:tcMar>
              <w:top w:w="0" w:type="dxa"/>
              <w:left w:w="0" w:type="dxa"/>
              <w:bottom w:w="0" w:type="dxa"/>
              <w:right w:w="0" w:type="dxa"/>
            </w:tcMar>
          </w:tcPr>
          <w:p w14:paraId="1CDD5235" w14:textId="77777777" w:rsidR="00B43F94" w:rsidRPr="00A625A2" w:rsidRDefault="00B43F94">
            <w:pPr>
              <w:widowControl w:val="0"/>
              <w:pBdr>
                <w:top w:val="nil"/>
                <w:left w:val="nil"/>
                <w:bottom w:val="nil"/>
                <w:right w:val="nil"/>
                <w:between w:val="nil"/>
              </w:pBdr>
              <w:spacing w:line="276" w:lineRule="auto"/>
              <w:rPr>
                <w:sz w:val="2"/>
                <w:szCs w:val="2"/>
              </w:rPr>
            </w:pPr>
          </w:p>
          <w:tbl>
            <w:tblPr>
              <w:tblStyle w:val="a0"/>
              <w:tblW w:w="6013" w:type="dxa"/>
              <w:tblInd w:w="0" w:type="dxa"/>
              <w:tblLayout w:type="fixed"/>
              <w:tblLook w:val="0000" w:firstRow="0" w:lastRow="0" w:firstColumn="0" w:lastColumn="0" w:noHBand="0" w:noVBand="0"/>
            </w:tblPr>
            <w:tblGrid>
              <w:gridCol w:w="6013"/>
            </w:tblGrid>
            <w:tr w:rsidR="00B43F94" w:rsidRPr="00A625A2" w14:paraId="06947557" w14:textId="77777777">
              <w:trPr>
                <w:trHeight w:val="683"/>
              </w:trPr>
              <w:tc>
                <w:tcPr>
                  <w:tcW w:w="6013" w:type="dxa"/>
                  <w:tcBorders>
                    <w:bottom w:val="single" w:sz="4" w:space="0" w:color="000000"/>
                  </w:tcBorders>
                  <w:tcMar>
                    <w:top w:w="0" w:type="dxa"/>
                    <w:left w:w="0" w:type="dxa"/>
                    <w:bottom w:w="0" w:type="dxa"/>
                    <w:right w:w="0" w:type="dxa"/>
                  </w:tcMar>
                </w:tcPr>
                <w:p w14:paraId="71A789B3" w14:textId="77777777" w:rsidR="00B43F94" w:rsidRPr="00A625A2" w:rsidRDefault="00095F3B">
                  <w:pPr>
                    <w:jc w:val="center"/>
                    <w:rPr>
                      <w:sz w:val="20"/>
                      <w:szCs w:val="20"/>
                    </w:rPr>
                  </w:pPr>
                  <w:r w:rsidRPr="00A625A2">
                    <w:rPr>
                      <w:b/>
                      <w:color w:val="000000"/>
                      <w:sz w:val="28"/>
                      <w:szCs w:val="28"/>
                    </w:rPr>
                    <w:t>COMISIA ELECTORALĂ CENTRALĂ</w:t>
                  </w:r>
                </w:p>
                <w:p w14:paraId="435A9F0C" w14:textId="77777777" w:rsidR="00B43F94" w:rsidRPr="00A625A2" w:rsidRDefault="00095F3B">
                  <w:pPr>
                    <w:jc w:val="center"/>
                    <w:rPr>
                      <w:sz w:val="20"/>
                      <w:szCs w:val="20"/>
                    </w:rPr>
                  </w:pPr>
                  <w:r w:rsidRPr="00A625A2">
                    <w:rPr>
                      <w:b/>
                      <w:color w:val="000000"/>
                      <w:sz w:val="28"/>
                      <w:szCs w:val="28"/>
                    </w:rPr>
                    <w:t>A REPUBLICII MOLDOVA</w:t>
                  </w:r>
                </w:p>
              </w:tc>
            </w:tr>
          </w:tbl>
          <w:p w14:paraId="08664641" w14:textId="77777777" w:rsidR="00B43F94" w:rsidRPr="00A625A2" w:rsidRDefault="00B43F94">
            <w:pPr>
              <w:rPr>
                <w:sz w:val="20"/>
                <w:szCs w:val="20"/>
              </w:rPr>
            </w:pPr>
          </w:p>
        </w:tc>
        <w:tc>
          <w:tcPr>
            <w:tcW w:w="470" w:type="dxa"/>
            <w:tcMar>
              <w:top w:w="0" w:type="dxa"/>
              <w:left w:w="0" w:type="dxa"/>
              <w:bottom w:w="0" w:type="dxa"/>
              <w:right w:w="0" w:type="dxa"/>
            </w:tcMar>
          </w:tcPr>
          <w:p w14:paraId="56A1CF34" w14:textId="77777777" w:rsidR="00B43F94" w:rsidRPr="00A625A2" w:rsidRDefault="00B43F94">
            <w:pPr>
              <w:rPr>
                <w:sz w:val="2"/>
                <w:szCs w:val="2"/>
              </w:rPr>
            </w:pPr>
          </w:p>
        </w:tc>
        <w:tc>
          <w:tcPr>
            <w:tcW w:w="1200" w:type="dxa"/>
            <w:vMerge w:val="restart"/>
            <w:tcMar>
              <w:top w:w="0" w:type="dxa"/>
              <w:left w:w="0" w:type="dxa"/>
              <w:bottom w:w="0" w:type="dxa"/>
              <w:right w:w="0" w:type="dxa"/>
            </w:tcMar>
          </w:tcPr>
          <w:p w14:paraId="1896E272" w14:textId="77777777" w:rsidR="00B43F94" w:rsidRPr="00A625A2" w:rsidRDefault="00095F3B">
            <w:pPr>
              <w:rPr>
                <w:sz w:val="20"/>
                <w:szCs w:val="20"/>
              </w:rPr>
            </w:pPr>
            <w:r w:rsidRPr="00A625A2">
              <w:rPr>
                <w:noProof/>
                <w:sz w:val="20"/>
                <w:szCs w:val="20"/>
                <w:lang w:val="ru-RU"/>
              </w:rPr>
              <w:drawing>
                <wp:inline distT="0" distB="0" distL="0" distR="0" wp14:anchorId="6DE9E012" wp14:editId="4045FA3D">
                  <wp:extent cx="723900" cy="723900"/>
                  <wp:effectExtent l="0" t="0" r="0" b="0"/>
                  <wp:docPr id="12" name="image2.png" descr="..\bl.jpg"/>
                  <wp:cNvGraphicFramePr/>
                  <a:graphic xmlns:a="http://schemas.openxmlformats.org/drawingml/2006/main">
                    <a:graphicData uri="http://schemas.openxmlformats.org/drawingml/2006/picture">
                      <pic:pic xmlns:pic="http://schemas.openxmlformats.org/drawingml/2006/picture">
                        <pic:nvPicPr>
                          <pic:cNvPr id="0" name="image2.png" descr="..\bl.jpg"/>
                          <pic:cNvPicPr preferRelativeResize="0"/>
                        </pic:nvPicPr>
                        <pic:blipFill>
                          <a:blip r:embed="rId11"/>
                          <a:srcRect/>
                          <a:stretch>
                            <a:fillRect/>
                          </a:stretch>
                        </pic:blipFill>
                        <pic:spPr>
                          <a:xfrm>
                            <a:off x="0" y="0"/>
                            <a:ext cx="723900" cy="723900"/>
                          </a:xfrm>
                          <a:prstGeom prst="rect">
                            <a:avLst/>
                          </a:prstGeom>
                          <a:ln/>
                        </pic:spPr>
                      </pic:pic>
                    </a:graphicData>
                  </a:graphic>
                </wp:inline>
              </w:drawing>
            </w:r>
          </w:p>
        </w:tc>
      </w:tr>
      <w:tr w:rsidR="00B43F94" w:rsidRPr="00A625A2" w14:paraId="29270CB2" w14:textId="77777777">
        <w:tc>
          <w:tcPr>
            <w:tcW w:w="1200" w:type="dxa"/>
            <w:vMerge/>
            <w:tcMar>
              <w:top w:w="0" w:type="dxa"/>
              <w:left w:w="0" w:type="dxa"/>
              <w:bottom w:w="0" w:type="dxa"/>
              <w:right w:w="0" w:type="dxa"/>
            </w:tcMar>
          </w:tcPr>
          <w:p w14:paraId="36632410" w14:textId="77777777" w:rsidR="00B43F94" w:rsidRPr="00A625A2" w:rsidRDefault="00B43F94">
            <w:pPr>
              <w:widowControl w:val="0"/>
              <w:pBdr>
                <w:top w:val="nil"/>
                <w:left w:val="nil"/>
                <w:bottom w:val="nil"/>
                <w:right w:val="nil"/>
                <w:between w:val="nil"/>
              </w:pBdr>
              <w:spacing w:line="276" w:lineRule="auto"/>
              <w:rPr>
                <w:sz w:val="20"/>
                <w:szCs w:val="20"/>
              </w:rPr>
            </w:pPr>
          </w:p>
        </w:tc>
        <w:tc>
          <w:tcPr>
            <w:tcW w:w="474" w:type="dxa"/>
          </w:tcPr>
          <w:p w14:paraId="146B5740" w14:textId="77777777" w:rsidR="00B43F94" w:rsidRPr="00A625A2" w:rsidRDefault="00B43F94">
            <w:pPr>
              <w:rPr>
                <w:sz w:val="2"/>
                <w:szCs w:val="2"/>
              </w:rPr>
            </w:pPr>
          </w:p>
        </w:tc>
        <w:tc>
          <w:tcPr>
            <w:tcW w:w="6013" w:type="dxa"/>
          </w:tcPr>
          <w:p w14:paraId="74FEF921" w14:textId="77777777" w:rsidR="00B43F94" w:rsidRPr="00A625A2" w:rsidRDefault="00B43F94">
            <w:pPr>
              <w:rPr>
                <w:sz w:val="2"/>
                <w:szCs w:val="2"/>
              </w:rPr>
            </w:pPr>
          </w:p>
        </w:tc>
        <w:tc>
          <w:tcPr>
            <w:tcW w:w="470" w:type="dxa"/>
          </w:tcPr>
          <w:p w14:paraId="74A860BE" w14:textId="77777777" w:rsidR="00B43F94" w:rsidRPr="00A625A2" w:rsidRDefault="00B43F94">
            <w:pPr>
              <w:rPr>
                <w:sz w:val="2"/>
                <w:szCs w:val="2"/>
              </w:rPr>
            </w:pPr>
          </w:p>
        </w:tc>
        <w:tc>
          <w:tcPr>
            <w:tcW w:w="1200" w:type="dxa"/>
            <w:vMerge/>
            <w:tcMar>
              <w:top w:w="0" w:type="dxa"/>
              <w:left w:w="0" w:type="dxa"/>
              <w:bottom w:w="0" w:type="dxa"/>
              <w:right w:w="0" w:type="dxa"/>
            </w:tcMar>
          </w:tcPr>
          <w:p w14:paraId="7A945FAB" w14:textId="77777777" w:rsidR="00B43F94" w:rsidRPr="00A625A2" w:rsidRDefault="00B43F94">
            <w:pPr>
              <w:widowControl w:val="0"/>
              <w:pBdr>
                <w:top w:val="nil"/>
                <w:left w:val="nil"/>
                <w:bottom w:val="nil"/>
                <w:right w:val="nil"/>
                <w:between w:val="nil"/>
              </w:pBdr>
              <w:spacing w:line="276" w:lineRule="auto"/>
              <w:rPr>
                <w:sz w:val="2"/>
                <w:szCs w:val="2"/>
              </w:rPr>
            </w:pPr>
          </w:p>
        </w:tc>
      </w:tr>
      <w:tr w:rsidR="00B43F94" w:rsidRPr="00A625A2" w14:paraId="12DE1DA8" w14:textId="77777777">
        <w:tc>
          <w:tcPr>
            <w:tcW w:w="1200" w:type="dxa"/>
            <w:vMerge/>
            <w:tcMar>
              <w:top w:w="0" w:type="dxa"/>
              <w:left w:w="0" w:type="dxa"/>
              <w:bottom w:w="0" w:type="dxa"/>
              <w:right w:w="0" w:type="dxa"/>
            </w:tcMar>
          </w:tcPr>
          <w:p w14:paraId="5A1EDFF4" w14:textId="77777777" w:rsidR="00B43F94" w:rsidRPr="00A625A2" w:rsidRDefault="00B43F94">
            <w:pPr>
              <w:widowControl w:val="0"/>
              <w:pBdr>
                <w:top w:val="nil"/>
                <w:left w:val="nil"/>
                <w:bottom w:val="nil"/>
                <w:right w:val="nil"/>
                <w:between w:val="nil"/>
              </w:pBdr>
              <w:spacing w:line="276" w:lineRule="auto"/>
              <w:rPr>
                <w:sz w:val="2"/>
                <w:szCs w:val="2"/>
              </w:rPr>
            </w:pPr>
          </w:p>
        </w:tc>
        <w:tc>
          <w:tcPr>
            <w:tcW w:w="474" w:type="dxa"/>
          </w:tcPr>
          <w:p w14:paraId="6D8284EE" w14:textId="77777777" w:rsidR="00B43F94" w:rsidRPr="00A625A2" w:rsidRDefault="00B43F94">
            <w:pPr>
              <w:rPr>
                <w:sz w:val="2"/>
                <w:szCs w:val="2"/>
              </w:rPr>
            </w:pPr>
          </w:p>
        </w:tc>
        <w:tc>
          <w:tcPr>
            <w:tcW w:w="6013" w:type="dxa"/>
          </w:tcPr>
          <w:p w14:paraId="433290E0" w14:textId="77777777" w:rsidR="00B43F94" w:rsidRPr="00A625A2" w:rsidRDefault="00B43F94">
            <w:pPr>
              <w:widowControl w:val="0"/>
              <w:pBdr>
                <w:top w:val="nil"/>
                <w:left w:val="nil"/>
                <w:bottom w:val="nil"/>
                <w:right w:val="nil"/>
                <w:between w:val="nil"/>
              </w:pBdr>
              <w:spacing w:line="276" w:lineRule="auto"/>
              <w:rPr>
                <w:sz w:val="2"/>
                <w:szCs w:val="2"/>
              </w:rPr>
            </w:pPr>
          </w:p>
          <w:tbl>
            <w:tblPr>
              <w:tblStyle w:val="a1"/>
              <w:tblW w:w="6013" w:type="dxa"/>
              <w:tblInd w:w="0" w:type="dxa"/>
              <w:tblLayout w:type="fixed"/>
              <w:tblLook w:val="0000" w:firstRow="0" w:lastRow="0" w:firstColumn="0" w:lastColumn="0" w:noHBand="0" w:noVBand="0"/>
            </w:tblPr>
            <w:tblGrid>
              <w:gridCol w:w="6013"/>
            </w:tblGrid>
            <w:tr w:rsidR="00B43F94" w:rsidRPr="00A625A2" w14:paraId="7FA9E980" w14:textId="77777777">
              <w:trPr>
                <w:trHeight w:val="430"/>
              </w:trPr>
              <w:tc>
                <w:tcPr>
                  <w:tcW w:w="6013" w:type="dxa"/>
                  <w:tcMar>
                    <w:top w:w="0" w:type="dxa"/>
                    <w:left w:w="0" w:type="dxa"/>
                    <w:bottom w:w="0" w:type="dxa"/>
                    <w:right w:w="0" w:type="dxa"/>
                  </w:tcMar>
                </w:tcPr>
                <w:p w14:paraId="05ECC94E" w14:textId="77777777" w:rsidR="00B43F94" w:rsidRPr="00A625A2" w:rsidRDefault="00095F3B">
                  <w:pPr>
                    <w:jc w:val="center"/>
                    <w:rPr>
                      <w:sz w:val="20"/>
                      <w:szCs w:val="20"/>
                    </w:rPr>
                  </w:pPr>
                  <w:r w:rsidRPr="00A625A2">
                    <w:rPr>
                      <w:color w:val="000000"/>
                      <w:sz w:val="16"/>
                      <w:szCs w:val="16"/>
                    </w:rPr>
                    <w:t>str. Vasile Alecsandri nr.119 MD 2012 Chișinău Republica Moldova</w:t>
                  </w:r>
                </w:p>
                <w:p w14:paraId="67F36656" w14:textId="77777777" w:rsidR="00B43F94" w:rsidRPr="00A625A2" w:rsidRDefault="00095F3B">
                  <w:pPr>
                    <w:jc w:val="center"/>
                    <w:rPr>
                      <w:sz w:val="20"/>
                      <w:szCs w:val="20"/>
                    </w:rPr>
                  </w:pPr>
                  <w:r w:rsidRPr="00A625A2">
                    <w:rPr>
                      <w:color w:val="000000"/>
                      <w:sz w:val="16"/>
                      <w:szCs w:val="16"/>
                    </w:rPr>
                    <w:t>tel. (+373 22) 251-451 fax (+373 22) 234-047 www.cec.md e-mail: info@cec.md</w:t>
                  </w:r>
                </w:p>
              </w:tc>
            </w:tr>
          </w:tbl>
          <w:p w14:paraId="346FC1CC" w14:textId="77777777" w:rsidR="00B43F94" w:rsidRPr="00A625A2" w:rsidRDefault="00B43F94">
            <w:pPr>
              <w:rPr>
                <w:sz w:val="20"/>
                <w:szCs w:val="20"/>
              </w:rPr>
            </w:pPr>
          </w:p>
        </w:tc>
        <w:tc>
          <w:tcPr>
            <w:tcW w:w="470" w:type="dxa"/>
          </w:tcPr>
          <w:p w14:paraId="3E6A70F9" w14:textId="77777777" w:rsidR="00B43F94" w:rsidRPr="00A625A2" w:rsidRDefault="00B43F94">
            <w:pPr>
              <w:rPr>
                <w:sz w:val="2"/>
                <w:szCs w:val="2"/>
              </w:rPr>
            </w:pPr>
          </w:p>
        </w:tc>
        <w:tc>
          <w:tcPr>
            <w:tcW w:w="1200" w:type="dxa"/>
            <w:vMerge/>
            <w:tcMar>
              <w:top w:w="0" w:type="dxa"/>
              <w:left w:w="0" w:type="dxa"/>
              <w:bottom w:w="0" w:type="dxa"/>
              <w:right w:w="0" w:type="dxa"/>
            </w:tcMar>
          </w:tcPr>
          <w:p w14:paraId="147CCD56" w14:textId="77777777" w:rsidR="00B43F94" w:rsidRPr="00A625A2" w:rsidRDefault="00B43F94">
            <w:pPr>
              <w:widowControl w:val="0"/>
              <w:pBdr>
                <w:top w:val="nil"/>
                <w:left w:val="nil"/>
                <w:bottom w:val="nil"/>
                <w:right w:val="nil"/>
                <w:between w:val="nil"/>
              </w:pBdr>
              <w:spacing w:line="276" w:lineRule="auto"/>
              <w:rPr>
                <w:sz w:val="2"/>
                <w:szCs w:val="2"/>
              </w:rPr>
            </w:pPr>
          </w:p>
        </w:tc>
      </w:tr>
      <w:tr w:rsidR="00B43F94" w:rsidRPr="00A625A2" w14:paraId="2B3FFE26" w14:textId="77777777">
        <w:tc>
          <w:tcPr>
            <w:tcW w:w="1200" w:type="dxa"/>
          </w:tcPr>
          <w:p w14:paraId="6E247F75" w14:textId="77777777" w:rsidR="00B43F94" w:rsidRPr="00A625A2" w:rsidRDefault="00B43F94">
            <w:pPr>
              <w:rPr>
                <w:sz w:val="2"/>
                <w:szCs w:val="2"/>
              </w:rPr>
            </w:pPr>
          </w:p>
        </w:tc>
        <w:tc>
          <w:tcPr>
            <w:tcW w:w="474" w:type="dxa"/>
          </w:tcPr>
          <w:p w14:paraId="093AAC02" w14:textId="77777777" w:rsidR="00B43F94" w:rsidRPr="00A625A2" w:rsidRDefault="00B43F94">
            <w:pPr>
              <w:rPr>
                <w:sz w:val="2"/>
                <w:szCs w:val="2"/>
              </w:rPr>
            </w:pPr>
          </w:p>
        </w:tc>
        <w:tc>
          <w:tcPr>
            <w:tcW w:w="6013" w:type="dxa"/>
          </w:tcPr>
          <w:p w14:paraId="2AE58FFC" w14:textId="77777777" w:rsidR="00B43F94" w:rsidRPr="00A625A2" w:rsidRDefault="00B43F94">
            <w:pPr>
              <w:rPr>
                <w:sz w:val="2"/>
                <w:szCs w:val="2"/>
              </w:rPr>
            </w:pPr>
          </w:p>
        </w:tc>
        <w:tc>
          <w:tcPr>
            <w:tcW w:w="470" w:type="dxa"/>
          </w:tcPr>
          <w:p w14:paraId="43D1866C" w14:textId="77777777" w:rsidR="00B43F94" w:rsidRPr="00A625A2" w:rsidRDefault="00B43F94">
            <w:pPr>
              <w:rPr>
                <w:sz w:val="2"/>
                <w:szCs w:val="2"/>
              </w:rPr>
            </w:pPr>
          </w:p>
        </w:tc>
        <w:tc>
          <w:tcPr>
            <w:tcW w:w="1200" w:type="dxa"/>
          </w:tcPr>
          <w:p w14:paraId="581EA8D6" w14:textId="77777777" w:rsidR="00B43F94" w:rsidRPr="00A625A2" w:rsidRDefault="00B43F94">
            <w:pPr>
              <w:rPr>
                <w:sz w:val="2"/>
                <w:szCs w:val="2"/>
              </w:rPr>
            </w:pPr>
          </w:p>
        </w:tc>
      </w:tr>
    </w:tbl>
    <w:p w14:paraId="31B9EB3F" w14:textId="77777777" w:rsidR="005577AC" w:rsidRDefault="005577AC">
      <w:pPr>
        <w:jc w:val="center"/>
        <w:rPr>
          <w:b/>
        </w:rPr>
      </w:pPr>
    </w:p>
    <w:p w14:paraId="448299D7" w14:textId="77777777" w:rsidR="005577AC" w:rsidRDefault="005577AC">
      <w:pPr>
        <w:jc w:val="center"/>
        <w:rPr>
          <w:b/>
        </w:rPr>
      </w:pPr>
    </w:p>
    <w:p w14:paraId="6154B1A8" w14:textId="77777777" w:rsidR="005577AC" w:rsidRDefault="005577AC">
      <w:pPr>
        <w:jc w:val="center"/>
        <w:rPr>
          <w:b/>
        </w:rPr>
      </w:pPr>
    </w:p>
    <w:p w14:paraId="5105BA91" w14:textId="77777777" w:rsidR="00B43F94" w:rsidRPr="00A625A2" w:rsidRDefault="00095F3B">
      <w:pPr>
        <w:jc w:val="center"/>
        <w:rPr>
          <w:b/>
        </w:rPr>
      </w:pPr>
      <w:r w:rsidRPr="00A625A2">
        <w:rPr>
          <w:b/>
        </w:rPr>
        <w:t>Act nr. _______ din _____________ 20____</w:t>
      </w:r>
    </w:p>
    <w:p w14:paraId="63D32072" w14:textId="77777777" w:rsidR="00B43F94" w:rsidRPr="00A625A2" w:rsidRDefault="00095F3B">
      <w:pPr>
        <w:jc w:val="center"/>
        <w:rPr>
          <w:b/>
        </w:rPr>
      </w:pPr>
      <w:r w:rsidRPr="00A625A2">
        <w:rPr>
          <w:b/>
        </w:rPr>
        <w:t xml:space="preserve">de transmitere-recepționare a buletinelor de vot </w:t>
      </w:r>
    </w:p>
    <w:p w14:paraId="3590921A" w14:textId="77777777" w:rsidR="00B43F94" w:rsidRDefault="00B43F94">
      <w:pPr>
        <w:ind w:right="14" w:firstLine="720"/>
        <w:jc w:val="both"/>
      </w:pPr>
    </w:p>
    <w:p w14:paraId="7A308060" w14:textId="77777777" w:rsidR="005577AC" w:rsidRPr="00A625A2" w:rsidRDefault="005577AC">
      <w:pPr>
        <w:ind w:right="14" w:firstLine="720"/>
        <w:jc w:val="both"/>
      </w:pPr>
    </w:p>
    <w:p w14:paraId="0641BD60" w14:textId="0D332AD3" w:rsidR="00B43F94" w:rsidRPr="00A625A2" w:rsidRDefault="00095F3B">
      <w:pPr>
        <w:ind w:right="14" w:firstLine="720"/>
        <w:jc w:val="both"/>
      </w:pPr>
      <w:r w:rsidRPr="00A625A2">
        <w:t xml:space="preserve">Prezentul Act de transmitere-recepționare este întocmit în temeiul art. 74 din Codul electoral </w:t>
      </w:r>
      <w:r w:rsidR="007A0A58">
        <w:t xml:space="preserve">nr. 325/2022 </w:t>
      </w:r>
      <w:r w:rsidRPr="00A625A2">
        <w:t xml:space="preserve">și </w:t>
      </w:r>
      <w:r w:rsidR="007A0A58">
        <w:t xml:space="preserve">al </w:t>
      </w:r>
      <w:r w:rsidRPr="00A625A2">
        <w:t>Instrucțiunii cu privire la aprobarea, tipărirea, transmiterea și păstrarea buletinelor de vot</w:t>
      </w:r>
      <w:r w:rsidR="001E72A1">
        <w:t>,</w:t>
      </w:r>
      <w:r w:rsidRPr="00A625A2">
        <w:t xml:space="preserve"> aprobat</w:t>
      </w:r>
      <w:r w:rsidR="001E72A1">
        <w:t>e</w:t>
      </w:r>
      <w:r w:rsidRPr="00A625A2">
        <w:t xml:space="preserve"> prin hotărârea Comisiei Electorale Centrale nr. ____ din _______20__.</w:t>
      </w:r>
    </w:p>
    <w:p w14:paraId="230ABBC2" w14:textId="0E191666" w:rsidR="00B43F94" w:rsidRPr="00A625A2" w:rsidRDefault="00095F3B">
      <w:pPr>
        <w:jc w:val="both"/>
      </w:pPr>
      <w:r w:rsidRPr="00A625A2">
        <w:t xml:space="preserve">    </w:t>
      </w:r>
      <w:r w:rsidRPr="00A625A2">
        <w:tab/>
        <w:t xml:space="preserve">OBIECTUL Actului constituie transmiterea de către </w:t>
      </w:r>
      <w:r w:rsidRPr="00A625A2">
        <w:rPr>
          <w:b/>
        </w:rPr>
        <w:t>Comisia Electorală Centrală</w:t>
      </w:r>
      <w:r w:rsidRPr="00A625A2">
        <w:t xml:space="preserve"> și recepționarea de către </w:t>
      </w:r>
      <w:r w:rsidRPr="00A625A2">
        <w:rPr>
          <w:b/>
        </w:rPr>
        <w:t>Ministerul Afacerilor Externe și Integrării Europene</w:t>
      </w:r>
      <w:r w:rsidRPr="00A625A2">
        <w:t xml:space="preserve"> a buletinelor de vot pentru ______________________ din _________________ </w:t>
      </w:r>
      <w:r w:rsidR="00BF1A8F">
        <w:t xml:space="preserve">, </w:t>
      </w:r>
      <w:r w:rsidRPr="00A625A2">
        <w:t>conform anexei la prezentul.</w:t>
      </w:r>
    </w:p>
    <w:p w14:paraId="6DD1B793" w14:textId="77777777" w:rsidR="00B43F94" w:rsidRPr="00A625A2" w:rsidRDefault="00095F3B">
      <w:pPr>
        <w:jc w:val="both"/>
        <w:rPr>
          <w:i/>
          <w:sz w:val="18"/>
          <w:szCs w:val="18"/>
        </w:rPr>
      </w:pPr>
      <w:r w:rsidRPr="00A625A2">
        <w:rPr>
          <w:i/>
          <w:sz w:val="18"/>
          <w:szCs w:val="18"/>
        </w:rPr>
        <w:t xml:space="preserve">                               (se va indica scrutinul)                                 (data scrutinului)</w:t>
      </w:r>
    </w:p>
    <w:p w14:paraId="217C61CA" w14:textId="77777777" w:rsidR="00B43F94" w:rsidRPr="00A625A2" w:rsidRDefault="00095F3B">
      <w:pPr>
        <w:ind w:firstLine="720"/>
        <w:jc w:val="both"/>
      </w:pPr>
      <w:r w:rsidRPr="00A625A2">
        <w:t xml:space="preserve">Prezentul act este întocmit în </w:t>
      </w:r>
      <w:r w:rsidRPr="00A625A2">
        <w:rPr>
          <w:b/>
        </w:rPr>
        <w:t>patru</w:t>
      </w:r>
      <w:r w:rsidRPr="00A625A2">
        <w:t xml:space="preserve"> </w:t>
      </w:r>
      <w:r w:rsidRPr="00A625A2">
        <w:rPr>
          <w:b/>
        </w:rPr>
        <w:t xml:space="preserve">(4) </w:t>
      </w:r>
      <w:r w:rsidRPr="00A625A2">
        <w:t>exemplare și obține forță juridică din momentul semnării lui de către Părți.</w:t>
      </w:r>
    </w:p>
    <w:p w14:paraId="3BC03EB3" w14:textId="77777777" w:rsidR="00B43F94" w:rsidRPr="00A625A2" w:rsidRDefault="00B43F94"/>
    <w:p w14:paraId="59323B55" w14:textId="77777777" w:rsidR="00B43F94" w:rsidRPr="00A625A2" w:rsidRDefault="00095F3B">
      <w:pPr>
        <w:rPr>
          <w:b/>
        </w:rPr>
      </w:pPr>
      <w:r w:rsidRPr="00A625A2">
        <w:rPr>
          <w:b/>
        </w:rPr>
        <w:t>A transmis:</w:t>
      </w:r>
    </w:p>
    <w:p w14:paraId="771B11B4" w14:textId="77777777" w:rsidR="00B43F94" w:rsidRPr="00A625A2" w:rsidRDefault="00095F3B">
      <w:r w:rsidRPr="00A625A2">
        <w:t xml:space="preserve">Reprezentantul </w:t>
      </w:r>
    </w:p>
    <w:p w14:paraId="648320D2" w14:textId="77777777" w:rsidR="00B43F94" w:rsidRPr="00A625A2" w:rsidRDefault="00095F3B">
      <w:r w:rsidRPr="00A625A2">
        <w:t>Comisiei Electorale Centrale   _______________________________      __________________</w:t>
      </w:r>
    </w:p>
    <w:p w14:paraId="158F10DA" w14:textId="77777777" w:rsidR="00B43F94" w:rsidRPr="00A625A2" w:rsidRDefault="00095F3B">
      <w:pPr>
        <w:rPr>
          <w:vertAlign w:val="superscript"/>
        </w:rPr>
      </w:pPr>
      <w:r w:rsidRPr="00A625A2">
        <w:rPr>
          <w:vertAlign w:val="superscript"/>
        </w:rPr>
        <w:t xml:space="preserve">                                                                                                            nume/prenume                                                             semnătura</w:t>
      </w:r>
    </w:p>
    <w:p w14:paraId="2C8638A3" w14:textId="77777777" w:rsidR="00B43F94" w:rsidRPr="00A625A2" w:rsidRDefault="00095F3B">
      <w:pPr>
        <w:rPr>
          <w:b/>
        </w:rPr>
      </w:pPr>
      <w:r w:rsidRPr="00A625A2">
        <w:rPr>
          <w:b/>
        </w:rPr>
        <w:t>A recepționat:</w:t>
      </w:r>
    </w:p>
    <w:p w14:paraId="34379CF5" w14:textId="77777777" w:rsidR="00B43F94" w:rsidRPr="00A625A2" w:rsidRDefault="00095F3B">
      <w:r w:rsidRPr="00A625A2">
        <w:t xml:space="preserve">Reprezentantul Ministerul Afacerilor </w:t>
      </w:r>
    </w:p>
    <w:p w14:paraId="548D3161" w14:textId="77777777" w:rsidR="00B43F94" w:rsidRPr="00A625A2" w:rsidRDefault="00095F3B">
      <w:r w:rsidRPr="00A625A2">
        <w:t>Externe și Integrării Europene  _______________________________      __________________</w:t>
      </w:r>
    </w:p>
    <w:p w14:paraId="47AC2FED" w14:textId="77777777" w:rsidR="00B43F94" w:rsidRPr="00A625A2" w:rsidRDefault="00095F3B">
      <w:pPr>
        <w:rPr>
          <w:vertAlign w:val="superscript"/>
        </w:rPr>
      </w:pPr>
      <w:r w:rsidRPr="00A625A2">
        <w:rPr>
          <w:vertAlign w:val="superscript"/>
        </w:rPr>
        <w:t xml:space="preserve">                                                                                                            nume/prenume                                                             semnătura</w:t>
      </w:r>
    </w:p>
    <w:p w14:paraId="33B78132" w14:textId="77777777" w:rsidR="00B43F94" w:rsidRPr="00A625A2" w:rsidRDefault="00B43F94"/>
    <w:p w14:paraId="21E43CCC" w14:textId="77777777" w:rsidR="00B43F94" w:rsidRPr="00A625A2" w:rsidRDefault="00095F3B">
      <w:pPr>
        <w:rPr>
          <w:b/>
        </w:rPr>
      </w:pPr>
      <w:r w:rsidRPr="00A625A2">
        <w:rPr>
          <w:b/>
        </w:rPr>
        <w:t>A confirmat:</w:t>
      </w:r>
    </w:p>
    <w:p w14:paraId="4BFD2B96" w14:textId="77777777" w:rsidR="00B43F94" w:rsidRPr="00A625A2" w:rsidRDefault="00095F3B">
      <w:r w:rsidRPr="00A625A2">
        <w:t xml:space="preserve">Consiliul electoral al circumscripției </w:t>
      </w:r>
    </w:p>
    <w:p w14:paraId="4A7DEC4A" w14:textId="77777777" w:rsidR="00B43F94" w:rsidRPr="00A625A2" w:rsidRDefault="00095F3B">
      <w:pPr>
        <w:rPr>
          <w:b/>
        </w:rPr>
      </w:pPr>
      <w:r w:rsidRPr="00A625A2">
        <w:t>electorale</w:t>
      </w:r>
      <w:r w:rsidRPr="00A625A2">
        <w:rPr>
          <w:b/>
        </w:rPr>
        <w:t xml:space="preserve"> </w:t>
      </w:r>
      <w:r w:rsidRPr="00A625A2">
        <w:t>__________ nr. ____      ____________________________      __________________</w:t>
      </w:r>
    </w:p>
    <w:p w14:paraId="5BDEA1B5" w14:textId="77777777" w:rsidR="00B43F94" w:rsidRPr="00A625A2" w:rsidRDefault="00095F3B">
      <w:pPr>
        <w:rPr>
          <w:vertAlign w:val="superscript"/>
        </w:rPr>
      </w:pPr>
      <w:r w:rsidRPr="00A625A2">
        <w:rPr>
          <w:vertAlign w:val="superscript"/>
        </w:rPr>
        <w:t xml:space="preserve">                                                                                                             nume/prenume</w:t>
      </w:r>
      <w:r w:rsidRPr="00A625A2">
        <w:rPr>
          <w:vertAlign w:val="superscript"/>
        </w:rPr>
        <w:tab/>
        <w:t xml:space="preserve">                                                     semnătura</w:t>
      </w:r>
    </w:p>
    <w:p w14:paraId="06EE79E5" w14:textId="77777777" w:rsidR="00B43F94" w:rsidRPr="00A625A2" w:rsidRDefault="00095F3B">
      <w:pPr>
        <w:rPr>
          <w:b/>
        </w:rPr>
      </w:pPr>
      <w:r w:rsidRPr="00A625A2">
        <w:rPr>
          <w:b/>
        </w:rPr>
        <w:t>A confirmat:</w:t>
      </w:r>
    </w:p>
    <w:p w14:paraId="05C6F134" w14:textId="77777777" w:rsidR="00B43F94" w:rsidRPr="00A625A2" w:rsidRDefault="00095F3B">
      <w:r w:rsidRPr="00A625A2">
        <w:t>Reprezentantul</w:t>
      </w:r>
    </w:p>
    <w:p w14:paraId="3C201568" w14:textId="77777777" w:rsidR="00B43F94" w:rsidRPr="00A625A2" w:rsidRDefault="00095F3B">
      <w:r w:rsidRPr="00A625A2">
        <w:t>____________________        _______________________________      __________________</w:t>
      </w:r>
    </w:p>
    <w:p w14:paraId="35E2157E" w14:textId="77777777" w:rsidR="00B43F94" w:rsidRPr="00A625A2" w:rsidRDefault="00095F3B">
      <w:pPr>
        <w:rPr>
          <w:rFonts w:ascii="Calibri" w:eastAsia="Calibri" w:hAnsi="Calibri" w:cs="Calibri"/>
        </w:rPr>
      </w:pPr>
      <w:r w:rsidRPr="00A625A2">
        <w:rPr>
          <w:vertAlign w:val="superscript"/>
        </w:rPr>
        <w:t xml:space="preserve">       (denumirea tipografiei)                             </w:t>
      </w:r>
      <w:r w:rsidRPr="00A625A2">
        <w:rPr>
          <w:sz w:val="32"/>
          <w:szCs w:val="32"/>
          <w:vertAlign w:val="superscript"/>
        </w:rPr>
        <w:t xml:space="preserve">                           </w:t>
      </w:r>
      <w:r w:rsidRPr="00A625A2">
        <w:rPr>
          <w:vertAlign w:val="superscript"/>
        </w:rPr>
        <w:t>nume/prenume                                                               semnătura</w:t>
      </w:r>
    </w:p>
    <w:p w14:paraId="3D5F4D07" w14:textId="77777777" w:rsidR="00B43F94" w:rsidRPr="00A625A2" w:rsidRDefault="00B43F94">
      <w:pPr>
        <w:rPr>
          <w:b/>
        </w:rPr>
      </w:pPr>
    </w:p>
    <w:p w14:paraId="0C1ADF9C" w14:textId="77777777" w:rsidR="00B43F94" w:rsidRPr="00A625A2" w:rsidRDefault="00095F3B">
      <w:pPr>
        <w:rPr>
          <w:b/>
        </w:rPr>
      </w:pPr>
      <w:r w:rsidRPr="00A625A2">
        <w:rPr>
          <w:b/>
        </w:rPr>
        <w:t xml:space="preserve">A confirmat: </w:t>
      </w:r>
    </w:p>
    <w:p w14:paraId="7E0123E2" w14:textId="77777777" w:rsidR="00B43F94" w:rsidRPr="00A625A2" w:rsidRDefault="00095F3B">
      <w:r w:rsidRPr="00A625A2">
        <w:t>Reprezentantul SIS                  ______________________________      _________________</w:t>
      </w:r>
    </w:p>
    <w:p w14:paraId="0CCA887F" w14:textId="77777777" w:rsidR="00B43F94" w:rsidRPr="00A625A2" w:rsidRDefault="00095F3B">
      <w:pPr>
        <w:rPr>
          <w:vertAlign w:val="superscript"/>
        </w:rPr>
      </w:pPr>
      <w:r w:rsidRPr="00A625A2">
        <w:rPr>
          <w:vertAlign w:val="superscript"/>
        </w:rPr>
        <w:t xml:space="preserve">                                                                                                             nume/prenume</w:t>
      </w:r>
      <w:r w:rsidRPr="00A625A2">
        <w:rPr>
          <w:vertAlign w:val="superscript"/>
        </w:rPr>
        <w:tab/>
        <w:t xml:space="preserve">                                                       semnătura</w:t>
      </w:r>
    </w:p>
    <w:p w14:paraId="50E3191F" w14:textId="77777777" w:rsidR="00B43F94" w:rsidRPr="00A625A2" w:rsidRDefault="00B43F94">
      <w:pPr>
        <w:widowControl w:val="0"/>
        <w:tabs>
          <w:tab w:val="left" w:pos="993"/>
        </w:tabs>
        <w:jc w:val="both"/>
      </w:pPr>
    </w:p>
    <w:p w14:paraId="3347A1D0" w14:textId="77777777" w:rsidR="00B43F94" w:rsidRPr="00A625A2" w:rsidRDefault="00B43F94">
      <w:pPr>
        <w:widowControl w:val="0"/>
        <w:tabs>
          <w:tab w:val="left" w:pos="993"/>
        </w:tabs>
        <w:jc w:val="both"/>
      </w:pPr>
    </w:p>
    <w:p w14:paraId="0794A274" w14:textId="77777777" w:rsidR="00B43F94" w:rsidRPr="00A625A2" w:rsidRDefault="00B43F94">
      <w:pPr>
        <w:ind w:firstLine="720"/>
        <w:jc w:val="right"/>
      </w:pPr>
    </w:p>
    <w:p w14:paraId="6C28FCF4" w14:textId="77777777" w:rsidR="00B43F94" w:rsidRPr="00A625A2" w:rsidRDefault="00095F3B">
      <w:pPr>
        <w:ind w:firstLine="720"/>
        <w:jc w:val="right"/>
      </w:pPr>
      <w:r w:rsidRPr="00A625A2">
        <w:t>Anexă</w:t>
      </w:r>
    </w:p>
    <w:p w14:paraId="7B7CFB0C" w14:textId="77777777" w:rsidR="00B43F94" w:rsidRPr="00A625A2" w:rsidRDefault="00095F3B">
      <w:pPr>
        <w:jc w:val="right"/>
      </w:pPr>
      <w:r w:rsidRPr="00A625A2">
        <w:t>la Actul nr. _______ din _____________ 20____</w:t>
      </w:r>
    </w:p>
    <w:p w14:paraId="04B7F678" w14:textId="77777777" w:rsidR="00B43F94" w:rsidRPr="00A625A2" w:rsidRDefault="00095F3B">
      <w:pPr>
        <w:jc w:val="right"/>
      </w:pPr>
      <w:r w:rsidRPr="00A625A2">
        <w:t xml:space="preserve">de transmitere-recepționare a buletinelor de vot </w:t>
      </w:r>
    </w:p>
    <w:p w14:paraId="20771DDB" w14:textId="77777777" w:rsidR="00B43F94" w:rsidRPr="00A625A2" w:rsidRDefault="00B43F94">
      <w:pPr>
        <w:ind w:firstLine="720"/>
        <w:jc w:val="right"/>
      </w:pPr>
    </w:p>
    <w:p w14:paraId="14C1203F" w14:textId="77777777" w:rsidR="00B43F94" w:rsidRPr="00A625A2" w:rsidRDefault="00B43F94">
      <w:pPr>
        <w:ind w:firstLine="720"/>
        <w:jc w:val="right"/>
      </w:pPr>
    </w:p>
    <w:tbl>
      <w:tblPr>
        <w:tblStyle w:val="a2"/>
        <w:tblW w:w="9154" w:type="dxa"/>
        <w:tblInd w:w="108" w:type="dxa"/>
        <w:tblLayout w:type="fixed"/>
        <w:tblLook w:val="0400" w:firstRow="0" w:lastRow="0" w:firstColumn="0" w:lastColumn="0" w:noHBand="0" w:noVBand="1"/>
      </w:tblPr>
      <w:tblGrid>
        <w:gridCol w:w="596"/>
        <w:gridCol w:w="2410"/>
        <w:gridCol w:w="1276"/>
        <w:gridCol w:w="1134"/>
        <w:gridCol w:w="2268"/>
        <w:gridCol w:w="1470"/>
      </w:tblGrid>
      <w:tr w:rsidR="00B43F94" w:rsidRPr="00A625A2" w14:paraId="7E3C2853" w14:textId="77777777">
        <w:trPr>
          <w:trHeight w:val="252"/>
        </w:trPr>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EC184" w14:textId="77777777" w:rsidR="00B43F94" w:rsidRPr="00A625A2" w:rsidRDefault="00095F3B">
            <w:pPr>
              <w:jc w:val="center"/>
              <w:rPr>
                <w:b/>
              </w:rPr>
            </w:pPr>
            <w:r w:rsidRPr="00A625A2">
              <w:rPr>
                <w:b/>
              </w:rPr>
              <w:t>Nr. d/o</w:t>
            </w:r>
          </w:p>
        </w:tc>
        <w:tc>
          <w:tcPr>
            <w:tcW w:w="2410" w:type="dxa"/>
            <w:tcBorders>
              <w:top w:val="single" w:sz="4" w:space="0" w:color="000000"/>
              <w:left w:val="single" w:sz="4" w:space="0" w:color="000000"/>
              <w:bottom w:val="single" w:sz="4" w:space="0" w:color="000000"/>
              <w:right w:val="single" w:sz="4" w:space="0" w:color="000000"/>
            </w:tcBorders>
          </w:tcPr>
          <w:p w14:paraId="7B52BA5E" w14:textId="77777777" w:rsidR="00B43F94" w:rsidRPr="00A625A2" w:rsidRDefault="00095F3B">
            <w:pPr>
              <w:jc w:val="center"/>
              <w:rPr>
                <w:b/>
              </w:rPr>
            </w:pPr>
            <w:r w:rsidRPr="00A625A2">
              <w:rPr>
                <w:b/>
              </w:rPr>
              <w:t>Denumirea secției de votare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4AB0D" w14:textId="77777777" w:rsidR="00B43F94" w:rsidRPr="00A625A2" w:rsidRDefault="00095F3B">
            <w:pPr>
              <w:jc w:val="center"/>
              <w:rPr>
                <w:b/>
              </w:rPr>
            </w:pPr>
            <w:r w:rsidRPr="00A625A2">
              <w:rPr>
                <w:b/>
              </w:rPr>
              <w:t>Nr.  secției de votare</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6E2D1CA" w14:textId="4B1C1951" w:rsidR="00B43F94" w:rsidRPr="00A625A2" w:rsidRDefault="006E0DDE">
            <w:pPr>
              <w:jc w:val="center"/>
              <w:rPr>
                <w:b/>
              </w:rPr>
            </w:pPr>
            <w:r>
              <w:rPr>
                <w:b/>
              </w:rPr>
              <w:t xml:space="preserve">Buletine de vot </w:t>
            </w:r>
            <w:r w:rsidR="00095F3B" w:rsidRPr="00A625A2">
              <w:rPr>
                <w:b/>
              </w:rPr>
              <w:t>în limba română</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6696F178" w14:textId="19D87908" w:rsidR="00B43F94" w:rsidRPr="00A625A2" w:rsidRDefault="006E0DDE">
            <w:pPr>
              <w:jc w:val="center"/>
              <w:rPr>
                <w:b/>
              </w:rPr>
            </w:pPr>
            <w:r>
              <w:rPr>
                <w:b/>
              </w:rPr>
              <w:t xml:space="preserve">Buletine de vot </w:t>
            </w:r>
            <w:r w:rsidR="00095F3B" w:rsidRPr="00A625A2">
              <w:rPr>
                <w:b/>
              </w:rPr>
              <w:t>în limba _________</w:t>
            </w:r>
          </w:p>
          <w:p w14:paraId="47BA868C" w14:textId="77777777" w:rsidR="00B43F94" w:rsidRPr="00A625A2" w:rsidRDefault="00095F3B">
            <w:pPr>
              <w:jc w:val="center"/>
            </w:pPr>
            <w:r w:rsidRPr="00A625A2">
              <w:rPr>
                <w:sz w:val="16"/>
                <w:szCs w:val="16"/>
              </w:rPr>
              <w:t>(se va indica limba solicitată )</w:t>
            </w:r>
          </w:p>
        </w:tc>
        <w:tc>
          <w:tcPr>
            <w:tcW w:w="1470" w:type="dxa"/>
            <w:tcBorders>
              <w:top w:val="single" w:sz="4" w:space="0" w:color="000000"/>
              <w:left w:val="nil"/>
              <w:bottom w:val="single" w:sz="4" w:space="0" w:color="000000"/>
              <w:right w:val="single" w:sz="4" w:space="0" w:color="000000"/>
            </w:tcBorders>
            <w:shd w:val="clear" w:color="auto" w:fill="auto"/>
            <w:vAlign w:val="center"/>
          </w:tcPr>
          <w:p w14:paraId="20A7F1CA" w14:textId="77777777" w:rsidR="00B43F94" w:rsidRDefault="00095F3B">
            <w:pPr>
              <w:jc w:val="center"/>
              <w:rPr>
                <w:b/>
              </w:rPr>
            </w:pPr>
            <w:r w:rsidRPr="00A625A2">
              <w:rPr>
                <w:b/>
              </w:rPr>
              <w:t xml:space="preserve">Total </w:t>
            </w:r>
          </w:p>
          <w:p w14:paraId="59C88FA9" w14:textId="60C0C124" w:rsidR="006E0DDE" w:rsidRPr="00A625A2" w:rsidRDefault="006E0DDE">
            <w:pPr>
              <w:jc w:val="center"/>
              <w:rPr>
                <w:b/>
              </w:rPr>
            </w:pPr>
            <w:r>
              <w:rPr>
                <w:b/>
              </w:rPr>
              <w:t>buletine de vot</w:t>
            </w:r>
          </w:p>
        </w:tc>
      </w:tr>
      <w:tr w:rsidR="00B43F94" w:rsidRPr="00A625A2" w14:paraId="276E4A06" w14:textId="77777777">
        <w:trPr>
          <w:trHeight w:val="413"/>
        </w:trPr>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3E180" w14:textId="77777777" w:rsidR="00B43F94" w:rsidRPr="00A625A2" w:rsidRDefault="00095F3B">
            <w:pPr>
              <w:jc w:val="center"/>
            </w:pPr>
            <w:r w:rsidRPr="00A625A2">
              <w:t>1.</w:t>
            </w:r>
          </w:p>
        </w:tc>
        <w:tc>
          <w:tcPr>
            <w:tcW w:w="2410" w:type="dxa"/>
            <w:tcBorders>
              <w:top w:val="single" w:sz="4" w:space="0" w:color="000000"/>
              <w:left w:val="nil"/>
              <w:bottom w:val="single" w:sz="4" w:space="0" w:color="000000"/>
              <w:right w:val="single" w:sz="4" w:space="0" w:color="000000"/>
            </w:tcBorders>
          </w:tcPr>
          <w:p w14:paraId="154ED42E" w14:textId="77777777" w:rsidR="00B43F94" w:rsidRPr="00A625A2" w:rsidRDefault="00B43F94">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E92AD" w14:textId="77777777" w:rsidR="00B43F94" w:rsidRPr="00A625A2" w:rsidRDefault="00B43F94">
            <w:pPr>
              <w:jc w:val="cente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1BD9F88" w14:textId="77777777" w:rsidR="00B43F94" w:rsidRPr="00A625A2" w:rsidRDefault="00B43F94">
            <w:pPr>
              <w:jc w:val="center"/>
            </w:pP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129E1673" w14:textId="77777777" w:rsidR="00B43F94" w:rsidRPr="00A625A2" w:rsidRDefault="00B43F94">
            <w:pPr>
              <w:jc w:val="center"/>
            </w:pPr>
          </w:p>
        </w:tc>
        <w:tc>
          <w:tcPr>
            <w:tcW w:w="1470" w:type="dxa"/>
            <w:tcBorders>
              <w:top w:val="single" w:sz="4" w:space="0" w:color="000000"/>
              <w:left w:val="nil"/>
              <w:bottom w:val="single" w:sz="4" w:space="0" w:color="000000"/>
              <w:right w:val="single" w:sz="4" w:space="0" w:color="000000"/>
            </w:tcBorders>
            <w:shd w:val="clear" w:color="auto" w:fill="auto"/>
            <w:vAlign w:val="center"/>
          </w:tcPr>
          <w:p w14:paraId="55CFFEC9" w14:textId="77777777" w:rsidR="00B43F94" w:rsidRPr="00A625A2" w:rsidRDefault="00B43F94">
            <w:pPr>
              <w:jc w:val="center"/>
            </w:pPr>
          </w:p>
        </w:tc>
      </w:tr>
      <w:tr w:rsidR="00B43F94" w:rsidRPr="00A625A2" w14:paraId="7583BEDD" w14:textId="77777777">
        <w:trPr>
          <w:trHeight w:val="413"/>
        </w:trPr>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A9C53" w14:textId="77777777" w:rsidR="00B43F94" w:rsidRPr="00A625A2" w:rsidRDefault="00095F3B">
            <w:pPr>
              <w:jc w:val="center"/>
            </w:pPr>
            <w:r w:rsidRPr="00A625A2">
              <w:t>2.</w:t>
            </w:r>
          </w:p>
        </w:tc>
        <w:tc>
          <w:tcPr>
            <w:tcW w:w="2410" w:type="dxa"/>
            <w:tcBorders>
              <w:top w:val="single" w:sz="4" w:space="0" w:color="000000"/>
              <w:left w:val="nil"/>
              <w:bottom w:val="single" w:sz="4" w:space="0" w:color="000000"/>
              <w:right w:val="single" w:sz="4" w:space="0" w:color="000000"/>
            </w:tcBorders>
          </w:tcPr>
          <w:p w14:paraId="10EBF552" w14:textId="77777777" w:rsidR="00B43F94" w:rsidRPr="00A625A2" w:rsidRDefault="00B43F94">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F041C" w14:textId="77777777" w:rsidR="00B43F94" w:rsidRPr="00A625A2" w:rsidRDefault="00B43F94">
            <w:pPr>
              <w:jc w:val="cente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1BD7E49" w14:textId="77777777" w:rsidR="00B43F94" w:rsidRPr="00A625A2" w:rsidRDefault="00B43F94">
            <w:pPr>
              <w:jc w:val="center"/>
            </w:pP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0DA2A7BD" w14:textId="77777777" w:rsidR="00B43F94" w:rsidRPr="00A625A2" w:rsidRDefault="00B43F94">
            <w:pPr>
              <w:jc w:val="center"/>
            </w:pPr>
          </w:p>
        </w:tc>
        <w:tc>
          <w:tcPr>
            <w:tcW w:w="1470" w:type="dxa"/>
            <w:tcBorders>
              <w:top w:val="single" w:sz="4" w:space="0" w:color="000000"/>
              <w:left w:val="nil"/>
              <w:bottom w:val="single" w:sz="4" w:space="0" w:color="000000"/>
              <w:right w:val="single" w:sz="4" w:space="0" w:color="000000"/>
            </w:tcBorders>
            <w:shd w:val="clear" w:color="auto" w:fill="auto"/>
            <w:vAlign w:val="center"/>
          </w:tcPr>
          <w:p w14:paraId="3409C2D2" w14:textId="77777777" w:rsidR="00B43F94" w:rsidRPr="00A625A2" w:rsidRDefault="00B43F94">
            <w:pPr>
              <w:jc w:val="center"/>
            </w:pPr>
          </w:p>
        </w:tc>
      </w:tr>
      <w:tr w:rsidR="00B43F94" w:rsidRPr="00A625A2" w14:paraId="65CDCEA1" w14:textId="77777777">
        <w:trPr>
          <w:trHeight w:val="413"/>
        </w:trPr>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E168D" w14:textId="77777777" w:rsidR="00B43F94" w:rsidRPr="00A625A2" w:rsidRDefault="00095F3B">
            <w:pPr>
              <w:jc w:val="center"/>
            </w:pPr>
            <w:r w:rsidRPr="00A625A2">
              <w:t>3.</w:t>
            </w:r>
          </w:p>
        </w:tc>
        <w:tc>
          <w:tcPr>
            <w:tcW w:w="2410" w:type="dxa"/>
            <w:tcBorders>
              <w:top w:val="single" w:sz="4" w:space="0" w:color="000000"/>
              <w:left w:val="nil"/>
              <w:bottom w:val="single" w:sz="4" w:space="0" w:color="000000"/>
              <w:right w:val="single" w:sz="4" w:space="0" w:color="000000"/>
            </w:tcBorders>
          </w:tcPr>
          <w:p w14:paraId="1AF3F937" w14:textId="77777777" w:rsidR="00B43F94" w:rsidRPr="00A625A2" w:rsidRDefault="00B43F94">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C6C3A" w14:textId="77777777" w:rsidR="00B43F94" w:rsidRPr="00A625A2" w:rsidRDefault="00B43F94">
            <w:pPr>
              <w:jc w:val="cente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DC0BE38" w14:textId="77777777" w:rsidR="00B43F94" w:rsidRPr="00A625A2" w:rsidRDefault="00B43F94">
            <w:pPr>
              <w:jc w:val="center"/>
            </w:pP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064E3952" w14:textId="77777777" w:rsidR="00B43F94" w:rsidRPr="00A625A2" w:rsidRDefault="00B43F94">
            <w:pPr>
              <w:jc w:val="center"/>
            </w:pPr>
          </w:p>
        </w:tc>
        <w:tc>
          <w:tcPr>
            <w:tcW w:w="1470" w:type="dxa"/>
            <w:tcBorders>
              <w:top w:val="single" w:sz="4" w:space="0" w:color="000000"/>
              <w:left w:val="nil"/>
              <w:bottom w:val="single" w:sz="4" w:space="0" w:color="000000"/>
              <w:right w:val="single" w:sz="4" w:space="0" w:color="000000"/>
            </w:tcBorders>
            <w:shd w:val="clear" w:color="auto" w:fill="auto"/>
            <w:vAlign w:val="center"/>
          </w:tcPr>
          <w:p w14:paraId="01F9C381" w14:textId="77777777" w:rsidR="00B43F94" w:rsidRPr="00A625A2" w:rsidRDefault="00B43F94">
            <w:pPr>
              <w:jc w:val="center"/>
            </w:pPr>
          </w:p>
        </w:tc>
      </w:tr>
      <w:tr w:rsidR="00B43F94" w:rsidRPr="00A625A2" w14:paraId="34805CDC" w14:textId="77777777">
        <w:trPr>
          <w:trHeight w:val="413"/>
        </w:trPr>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CDB1F" w14:textId="77777777" w:rsidR="00B43F94" w:rsidRPr="00A625A2" w:rsidRDefault="00095F3B">
            <w:pPr>
              <w:jc w:val="center"/>
            </w:pPr>
            <w:r w:rsidRPr="00A625A2">
              <w:t>4.</w:t>
            </w:r>
          </w:p>
        </w:tc>
        <w:tc>
          <w:tcPr>
            <w:tcW w:w="2410" w:type="dxa"/>
            <w:tcBorders>
              <w:top w:val="single" w:sz="4" w:space="0" w:color="000000"/>
              <w:left w:val="nil"/>
              <w:bottom w:val="single" w:sz="4" w:space="0" w:color="000000"/>
              <w:right w:val="single" w:sz="4" w:space="0" w:color="000000"/>
            </w:tcBorders>
          </w:tcPr>
          <w:p w14:paraId="07EEFC92" w14:textId="77777777" w:rsidR="00B43F94" w:rsidRPr="00A625A2" w:rsidRDefault="00B43F94">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C2B60" w14:textId="77777777" w:rsidR="00B43F94" w:rsidRPr="00A625A2" w:rsidRDefault="00B43F94">
            <w:pPr>
              <w:jc w:val="cente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8F906DF" w14:textId="77777777" w:rsidR="00B43F94" w:rsidRPr="00A625A2" w:rsidRDefault="00B43F94">
            <w:pPr>
              <w:jc w:val="center"/>
            </w:pP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148982BD" w14:textId="77777777" w:rsidR="00B43F94" w:rsidRPr="00A625A2" w:rsidRDefault="00B43F94">
            <w:pPr>
              <w:jc w:val="center"/>
            </w:pPr>
          </w:p>
        </w:tc>
        <w:tc>
          <w:tcPr>
            <w:tcW w:w="1470" w:type="dxa"/>
            <w:tcBorders>
              <w:top w:val="single" w:sz="4" w:space="0" w:color="000000"/>
              <w:left w:val="nil"/>
              <w:bottom w:val="single" w:sz="4" w:space="0" w:color="000000"/>
              <w:right w:val="single" w:sz="4" w:space="0" w:color="000000"/>
            </w:tcBorders>
            <w:shd w:val="clear" w:color="auto" w:fill="auto"/>
            <w:vAlign w:val="center"/>
          </w:tcPr>
          <w:p w14:paraId="7A694B72" w14:textId="77777777" w:rsidR="00B43F94" w:rsidRPr="00A625A2" w:rsidRDefault="00B43F94">
            <w:pPr>
              <w:jc w:val="center"/>
            </w:pPr>
          </w:p>
        </w:tc>
      </w:tr>
      <w:tr w:rsidR="00B43F94" w:rsidRPr="00A625A2" w14:paraId="1B64EE11" w14:textId="77777777">
        <w:trPr>
          <w:trHeight w:val="413"/>
        </w:trPr>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734EC" w14:textId="77777777" w:rsidR="00B43F94" w:rsidRPr="00A625A2" w:rsidRDefault="00095F3B">
            <w:pPr>
              <w:jc w:val="center"/>
            </w:pPr>
            <w:r w:rsidRPr="00A625A2">
              <w:t>5.</w:t>
            </w:r>
          </w:p>
        </w:tc>
        <w:tc>
          <w:tcPr>
            <w:tcW w:w="2410" w:type="dxa"/>
            <w:tcBorders>
              <w:top w:val="single" w:sz="4" w:space="0" w:color="000000"/>
              <w:left w:val="nil"/>
              <w:bottom w:val="single" w:sz="4" w:space="0" w:color="000000"/>
              <w:right w:val="single" w:sz="4" w:space="0" w:color="000000"/>
            </w:tcBorders>
          </w:tcPr>
          <w:p w14:paraId="673602C5" w14:textId="77777777" w:rsidR="00B43F94" w:rsidRPr="00A625A2" w:rsidRDefault="00B43F94">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532E2" w14:textId="77777777" w:rsidR="00B43F94" w:rsidRPr="00A625A2" w:rsidRDefault="00B43F94">
            <w:pPr>
              <w:jc w:val="cente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E4DD07C" w14:textId="77777777" w:rsidR="00B43F94" w:rsidRPr="00A625A2" w:rsidRDefault="00B43F94">
            <w:pPr>
              <w:jc w:val="center"/>
            </w:pP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7A43EA5A" w14:textId="77777777" w:rsidR="00B43F94" w:rsidRPr="00A625A2" w:rsidRDefault="00B43F94">
            <w:pPr>
              <w:jc w:val="center"/>
            </w:pPr>
          </w:p>
        </w:tc>
        <w:tc>
          <w:tcPr>
            <w:tcW w:w="1470" w:type="dxa"/>
            <w:tcBorders>
              <w:top w:val="single" w:sz="4" w:space="0" w:color="000000"/>
              <w:left w:val="nil"/>
              <w:bottom w:val="single" w:sz="4" w:space="0" w:color="000000"/>
              <w:right w:val="single" w:sz="4" w:space="0" w:color="000000"/>
            </w:tcBorders>
            <w:shd w:val="clear" w:color="auto" w:fill="auto"/>
            <w:vAlign w:val="center"/>
          </w:tcPr>
          <w:p w14:paraId="1A827F93" w14:textId="77777777" w:rsidR="00B43F94" w:rsidRPr="00A625A2" w:rsidRDefault="00B43F94">
            <w:pPr>
              <w:jc w:val="center"/>
            </w:pPr>
          </w:p>
        </w:tc>
      </w:tr>
      <w:tr w:rsidR="00B43F94" w:rsidRPr="00A625A2" w14:paraId="0868B742" w14:textId="77777777">
        <w:trPr>
          <w:trHeight w:val="413"/>
        </w:trPr>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DB67B" w14:textId="77777777" w:rsidR="00B43F94" w:rsidRPr="00A625A2" w:rsidRDefault="00095F3B">
            <w:pPr>
              <w:jc w:val="center"/>
            </w:pPr>
            <w:r w:rsidRPr="00A625A2">
              <w:t>6.</w:t>
            </w:r>
          </w:p>
        </w:tc>
        <w:tc>
          <w:tcPr>
            <w:tcW w:w="2410" w:type="dxa"/>
            <w:tcBorders>
              <w:top w:val="single" w:sz="4" w:space="0" w:color="000000"/>
              <w:left w:val="nil"/>
              <w:bottom w:val="single" w:sz="4" w:space="0" w:color="000000"/>
              <w:right w:val="single" w:sz="4" w:space="0" w:color="000000"/>
            </w:tcBorders>
          </w:tcPr>
          <w:p w14:paraId="4B1E37EB" w14:textId="77777777" w:rsidR="00B43F94" w:rsidRPr="00A625A2" w:rsidRDefault="00B43F94">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404CA" w14:textId="77777777" w:rsidR="00B43F94" w:rsidRPr="00A625A2" w:rsidRDefault="00B43F94">
            <w:pPr>
              <w:jc w:val="cente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F48B217" w14:textId="77777777" w:rsidR="00B43F94" w:rsidRPr="00A625A2" w:rsidRDefault="00B43F94">
            <w:pPr>
              <w:jc w:val="center"/>
            </w:pP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52E50E19" w14:textId="77777777" w:rsidR="00B43F94" w:rsidRPr="00A625A2" w:rsidRDefault="00B43F94">
            <w:pPr>
              <w:jc w:val="center"/>
            </w:pPr>
          </w:p>
        </w:tc>
        <w:tc>
          <w:tcPr>
            <w:tcW w:w="1470" w:type="dxa"/>
            <w:tcBorders>
              <w:top w:val="single" w:sz="4" w:space="0" w:color="000000"/>
              <w:left w:val="nil"/>
              <w:bottom w:val="single" w:sz="4" w:space="0" w:color="000000"/>
              <w:right w:val="single" w:sz="4" w:space="0" w:color="000000"/>
            </w:tcBorders>
            <w:shd w:val="clear" w:color="auto" w:fill="auto"/>
            <w:vAlign w:val="center"/>
          </w:tcPr>
          <w:p w14:paraId="385AA495" w14:textId="77777777" w:rsidR="00B43F94" w:rsidRPr="00A625A2" w:rsidRDefault="00B43F94">
            <w:pPr>
              <w:jc w:val="center"/>
            </w:pPr>
          </w:p>
        </w:tc>
      </w:tr>
      <w:tr w:rsidR="00B43F94" w:rsidRPr="00A625A2" w14:paraId="24A4E6B2" w14:textId="77777777">
        <w:trPr>
          <w:trHeight w:val="413"/>
        </w:trPr>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B0B43" w14:textId="77777777" w:rsidR="00B43F94" w:rsidRPr="00A625A2" w:rsidRDefault="00095F3B">
            <w:pPr>
              <w:jc w:val="center"/>
            </w:pPr>
            <w:r w:rsidRPr="00A625A2">
              <w:t>7.</w:t>
            </w:r>
          </w:p>
        </w:tc>
        <w:tc>
          <w:tcPr>
            <w:tcW w:w="2410" w:type="dxa"/>
            <w:tcBorders>
              <w:top w:val="single" w:sz="4" w:space="0" w:color="000000"/>
              <w:left w:val="nil"/>
              <w:bottom w:val="single" w:sz="4" w:space="0" w:color="000000"/>
              <w:right w:val="single" w:sz="4" w:space="0" w:color="000000"/>
            </w:tcBorders>
          </w:tcPr>
          <w:p w14:paraId="3DFBCA3A" w14:textId="77777777" w:rsidR="00B43F94" w:rsidRPr="00A625A2" w:rsidRDefault="00B43F94">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9F872" w14:textId="77777777" w:rsidR="00B43F94" w:rsidRPr="00A625A2" w:rsidRDefault="00B43F94">
            <w:pPr>
              <w:jc w:val="cente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B0D2466" w14:textId="77777777" w:rsidR="00B43F94" w:rsidRPr="00A625A2" w:rsidRDefault="00B43F94">
            <w:pPr>
              <w:jc w:val="center"/>
            </w:pP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723A47FA" w14:textId="77777777" w:rsidR="00B43F94" w:rsidRPr="00A625A2" w:rsidRDefault="00B43F94">
            <w:pPr>
              <w:jc w:val="center"/>
            </w:pPr>
          </w:p>
        </w:tc>
        <w:tc>
          <w:tcPr>
            <w:tcW w:w="1470" w:type="dxa"/>
            <w:tcBorders>
              <w:top w:val="single" w:sz="4" w:space="0" w:color="000000"/>
              <w:left w:val="nil"/>
              <w:bottom w:val="single" w:sz="4" w:space="0" w:color="000000"/>
              <w:right w:val="single" w:sz="4" w:space="0" w:color="000000"/>
            </w:tcBorders>
            <w:shd w:val="clear" w:color="auto" w:fill="auto"/>
            <w:vAlign w:val="center"/>
          </w:tcPr>
          <w:p w14:paraId="40E82374" w14:textId="77777777" w:rsidR="00B43F94" w:rsidRPr="00A625A2" w:rsidRDefault="00B43F94">
            <w:pPr>
              <w:jc w:val="center"/>
            </w:pPr>
          </w:p>
        </w:tc>
      </w:tr>
      <w:tr w:rsidR="00B43F94" w:rsidRPr="00A625A2" w14:paraId="5CE8C9AE" w14:textId="77777777">
        <w:trPr>
          <w:trHeight w:val="413"/>
        </w:trPr>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2EE10" w14:textId="77777777" w:rsidR="00B43F94" w:rsidRPr="00A625A2" w:rsidRDefault="00095F3B">
            <w:pPr>
              <w:jc w:val="center"/>
            </w:pPr>
            <w:r w:rsidRPr="00A625A2">
              <w:t>8.</w:t>
            </w:r>
          </w:p>
        </w:tc>
        <w:tc>
          <w:tcPr>
            <w:tcW w:w="2410" w:type="dxa"/>
            <w:tcBorders>
              <w:top w:val="single" w:sz="4" w:space="0" w:color="000000"/>
              <w:left w:val="nil"/>
              <w:bottom w:val="single" w:sz="4" w:space="0" w:color="000000"/>
              <w:right w:val="single" w:sz="4" w:space="0" w:color="000000"/>
            </w:tcBorders>
          </w:tcPr>
          <w:p w14:paraId="6DE3CCE0" w14:textId="77777777" w:rsidR="00B43F94" w:rsidRPr="00A625A2" w:rsidRDefault="00B43F94">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7B13F" w14:textId="77777777" w:rsidR="00B43F94" w:rsidRPr="00A625A2" w:rsidRDefault="00B43F94">
            <w:pPr>
              <w:jc w:val="cente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E97B21B" w14:textId="77777777" w:rsidR="00B43F94" w:rsidRPr="00A625A2" w:rsidRDefault="00B43F94">
            <w:pPr>
              <w:jc w:val="center"/>
            </w:pP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6C985EB8" w14:textId="77777777" w:rsidR="00B43F94" w:rsidRPr="00A625A2" w:rsidRDefault="00B43F94">
            <w:pPr>
              <w:jc w:val="center"/>
            </w:pPr>
          </w:p>
        </w:tc>
        <w:tc>
          <w:tcPr>
            <w:tcW w:w="1470" w:type="dxa"/>
            <w:tcBorders>
              <w:top w:val="single" w:sz="4" w:space="0" w:color="000000"/>
              <w:left w:val="nil"/>
              <w:bottom w:val="single" w:sz="4" w:space="0" w:color="000000"/>
              <w:right w:val="single" w:sz="4" w:space="0" w:color="000000"/>
            </w:tcBorders>
            <w:shd w:val="clear" w:color="auto" w:fill="auto"/>
            <w:vAlign w:val="center"/>
          </w:tcPr>
          <w:p w14:paraId="2C76996E" w14:textId="77777777" w:rsidR="00B43F94" w:rsidRPr="00A625A2" w:rsidRDefault="00B43F94">
            <w:pPr>
              <w:jc w:val="center"/>
            </w:pPr>
          </w:p>
        </w:tc>
      </w:tr>
      <w:tr w:rsidR="00B43F94" w:rsidRPr="00A625A2" w14:paraId="7BF02335" w14:textId="77777777">
        <w:trPr>
          <w:trHeight w:val="413"/>
        </w:trPr>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E054E" w14:textId="77777777" w:rsidR="00B43F94" w:rsidRPr="00A625A2" w:rsidRDefault="00095F3B">
            <w:pPr>
              <w:jc w:val="center"/>
            </w:pPr>
            <w:r w:rsidRPr="00A625A2">
              <w:t>9.</w:t>
            </w:r>
          </w:p>
        </w:tc>
        <w:tc>
          <w:tcPr>
            <w:tcW w:w="2410" w:type="dxa"/>
            <w:tcBorders>
              <w:top w:val="single" w:sz="4" w:space="0" w:color="000000"/>
              <w:left w:val="nil"/>
              <w:bottom w:val="single" w:sz="4" w:space="0" w:color="000000"/>
              <w:right w:val="single" w:sz="4" w:space="0" w:color="000000"/>
            </w:tcBorders>
          </w:tcPr>
          <w:p w14:paraId="086E6D29" w14:textId="77777777" w:rsidR="00B43F94" w:rsidRPr="00A625A2" w:rsidRDefault="00B43F94">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E7FFC" w14:textId="77777777" w:rsidR="00B43F94" w:rsidRPr="00A625A2" w:rsidRDefault="00B43F94">
            <w:pPr>
              <w:jc w:val="cente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760A1F7" w14:textId="77777777" w:rsidR="00B43F94" w:rsidRPr="00A625A2" w:rsidRDefault="00B43F94">
            <w:pPr>
              <w:jc w:val="center"/>
            </w:pP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11325C25" w14:textId="77777777" w:rsidR="00B43F94" w:rsidRPr="00A625A2" w:rsidRDefault="00B43F94">
            <w:pPr>
              <w:jc w:val="center"/>
            </w:pPr>
          </w:p>
        </w:tc>
        <w:tc>
          <w:tcPr>
            <w:tcW w:w="1470" w:type="dxa"/>
            <w:tcBorders>
              <w:top w:val="single" w:sz="4" w:space="0" w:color="000000"/>
              <w:left w:val="nil"/>
              <w:bottom w:val="single" w:sz="4" w:space="0" w:color="000000"/>
              <w:right w:val="single" w:sz="4" w:space="0" w:color="000000"/>
            </w:tcBorders>
            <w:shd w:val="clear" w:color="auto" w:fill="auto"/>
            <w:vAlign w:val="center"/>
          </w:tcPr>
          <w:p w14:paraId="5405C1FF" w14:textId="77777777" w:rsidR="00B43F94" w:rsidRPr="00A625A2" w:rsidRDefault="00B43F94">
            <w:pPr>
              <w:jc w:val="center"/>
            </w:pPr>
          </w:p>
        </w:tc>
      </w:tr>
      <w:tr w:rsidR="00B43F94" w:rsidRPr="00A625A2" w14:paraId="06AF46DC" w14:textId="77777777">
        <w:trPr>
          <w:trHeight w:val="413"/>
        </w:trPr>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3A4B6" w14:textId="77777777" w:rsidR="00B43F94" w:rsidRPr="00A625A2" w:rsidRDefault="00095F3B">
            <w:pPr>
              <w:jc w:val="center"/>
            </w:pPr>
            <w:r w:rsidRPr="00A625A2">
              <w:t>n.</w:t>
            </w:r>
          </w:p>
        </w:tc>
        <w:tc>
          <w:tcPr>
            <w:tcW w:w="2410" w:type="dxa"/>
            <w:tcBorders>
              <w:top w:val="single" w:sz="4" w:space="0" w:color="000000"/>
              <w:left w:val="nil"/>
              <w:bottom w:val="single" w:sz="4" w:space="0" w:color="000000"/>
              <w:right w:val="single" w:sz="4" w:space="0" w:color="000000"/>
            </w:tcBorders>
          </w:tcPr>
          <w:p w14:paraId="4352A8B8" w14:textId="77777777" w:rsidR="00B43F94" w:rsidRPr="00A625A2" w:rsidRDefault="00B43F94">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F6313" w14:textId="77777777" w:rsidR="00B43F94" w:rsidRPr="00A625A2" w:rsidRDefault="00B43F94">
            <w:pPr>
              <w:jc w:val="cente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028ADA4" w14:textId="77777777" w:rsidR="00B43F94" w:rsidRPr="00A625A2" w:rsidRDefault="00B43F94">
            <w:pPr>
              <w:jc w:val="center"/>
            </w:pP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239A28F9" w14:textId="77777777" w:rsidR="00B43F94" w:rsidRPr="00A625A2" w:rsidRDefault="00B43F94">
            <w:pPr>
              <w:jc w:val="center"/>
            </w:pPr>
          </w:p>
        </w:tc>
        <w:tc>
          <w:tcPr>
            <w:tcW w:w="1470" w:type="dxa"/>
            <w:tcBorders>
              <w:top w:val="single" w:sz="4" w:space="0" w:color="000000"/>
              <w:left w:val="nil"/>
              <w:bottom w:val="single" w:sz="4" w:space="0" w:color="000000"/>
              <w:right w:val="single" w:sz="4" w:space="0" w:color="000000"/>
            </w:tcBorders>
            <w:shd w:val="clear" w:color="auto" w:fill="auto"/>
            <w:vAlign w:val="center"/>
          </w:tcPr>
          <w:p w14:paraId="6C229B5E" w14:textId="77777777" w:rsidR="00B43F94" w:rsidRPr="00A625A2" w:rsidRDefault="00B43F94">
            <w:pPr>
              <w:jc w:val="center"/>
            </w:pPr>
          </w:p>
        </w:tc>
      </w:tr>
      <w:tr w:rsidR="00B43F94" w:rsidRPr="00A625A2" w14:paraId="7EC28267" w14:textId="77777777">
        <w:trPr>
          <w:trHeight w:val="205"/>
        </w:trPr>
        <w:tc>
          <w:tcPr>
            <w:tcW w:w="4282" w:type="dxa"/>
            <w:gridSpan w:val="3"/>
            <w:tcBorders>
              <w:top w:val="single" w:sz="4" w:space="0" w:color="000000"/>
              <w:left w:val="single" w:sz="4" w:space="0" w:color="000000"/>
              <w:bottom w:val="single" w:sz="4" w:space="0" w:color="000000"/>
              <w:right w:val="single" w:sz="4" w:space="0" w:color="000000"/>
            </w:tcBorders>
          </w:tcPr>
          <w:p w14:paraId="0D3E1402" w14:textId="77777777" w:rsidR="00B43F94" w:rsidRPr="00A625A2" w:rsidRDefault="00095F3B">
            <w:pPr>
              <w:jc w:val="center"/>
              <w:rPr>
                <w:b/>
              </w:rPr>
            </w:pPr>
            <w:r w:rsidRPr="00A625A2">
              <w:rPr>
                <w:b/>
              </w:rPr>
              <w:t>Total</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192390A" w14:textId="77777777" w:rsidR="00B43F94" w:rsidRPr="00A625A2" w:rsidRDefault="00B43F94">
            <w:pPr>
              <w:jc w:val="center"/>
              <w:rPr>
                <w:b/>
              </w:rPr>
            </w:pP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01A303D6" w14:textId="77777777" w:rsidR="00B43F94" w:rsidRPr="00A625A2" w:rsidRDefault="00B43F94">
            <w:pPr>
              <w:jc w:val="center"/>
              <w:rPr>
                <w:b/>
              </w:rPr>
            </w:pPr>
          </w:p>
        </w:tc>
        <w:tc>
          <w:tcPr>
            <w:tcW w:w="1470" w:type="dxa"/>
            <w:tcBorders>
              <w:top w:val="single" w:sz="4" w:space="0" w:color="000000"/>
              <w:left w:val="nil"/>
              <w:bottom w:val="single" w:sz="4" w:space="0" w:color="000000"/>
              <w:right w:val="single" w:sz="4" w:space="0" w:color="000000"/>
            </w:tcBorders>
            <w:shd w:val="clear" w:color="auto" w:fill="auto"/>
            <w:vAlign w:val="center"/>
          </w:tcPr>
          <w:p w14:paraId="65D6DBFE" w14:textId="77777777" w:rsidR="00B43F94" w:rsidRPr="00A625A2" w:rsidRDefault="00B43F94">
            <w:pPr>
              <w:jc w:val="center"/>
              <w:rPr>
                <w:b/>
              </w:rPr>
            </w:pPr>
          </w:p>
        </w:tc>
      </w:tr>
    </w:tbl>
    <w:p w14:paraId="07119AA3" w14:textId="77777777" w:rsidR="00B43F94" w:rsidRPr="00A625A2" w:rsidRDefault="00B43F94">
      <w:pPr>
        <w:rPr>
          <w:b/>
        </w:rPr>
      </w:pPr>
    </w:p>
    <w:p w14:paraId="49662460" w14:textId="77777777" w:rsidR="00B43F94" w:rsidRPr="00A625A2" w:rsidRDefault="00B43F94">
      <w:pPr>
        <w:widowControl w:val="0"/>
        <w:tabs>
          <w:tab w:val="left" w:pos="993"/>
        </w:tabs>
        <w:jc w:val="both"/>
      </w:pPr>
    </w:p>
    <w:p w14:paraId="6E8E4373" w14:textId="77777777" w:rsidR="00B43F94" w:rsidRPr="00A625A2" w:rsidRDefault="00B43F94">
      <w:pPr>
        <w:widowControl w:val="0"/>
        <w:tabs>
          <w:tab w:val="left" w:pos="993"/>
        </w:tabs>
        <w:jc w:val="both"/>
      </w:pPr>
    </w:p>
    <w:p w14:paraId="62BE850B" w14:textId="77777777" w:rsidR="00B43F94" w:rsidRPr="00A625A2" w:rsidRDefault="00B43F94">
      <w:pPr>
        <w:widowControl w:val="0"/>
        <w:tabs>
          <w:tab w:val="left" w:pos="993"/>
        </w:tabs>
        <w:jc w:val="both"/>
      </w:pPr>
    </w:p>
    <w:p w14:paraId="4202D0FC" w14:textId="77777777" w:rsidR="00B43F94" w:rsidRPr="00A625A2" w:rsidRDefault="00B43F94">
      <w:pPr>
        <w:widowControl w:val="0"/>
        <w:tabs>
          <w:tab w:val="left" w:pos="993"/>
        </w:tabs>
        <w:jc w:val="both"/>
      </w:pPr>
    </w:p>
    <w:p w14:paraId="01183329" w14:textId="77777777" w:rsidR="00B43F94" w:rsidRPr="00A625A2" w:rsidRDefault="00B43F94">
      <w:pPr>
        <w:widowControl w:val="0"/>
        <w:tabs>
          <w:tab w:val="left" w:pos="993"/>
        </w:tabs>
        <w:jc w:val="both"/>
      </w:pPr>
    </w:p>
    <w:p w14:paraId="186F56AE" w14:textId="77777777" w:rsidR="00B43F94" w:rsidRPr="00A625A2" w:rsidRDefault="00B43F94">
      <w:pPr>
        <w:widowControl w:val="0"/>
        <w:tabs>
          <w:tab w:val="left" w:pos="993"/>
        </w:tabs>
        <w:jc w:val="both"/>
      </w:pPr>
    </w:p>
    <w:p w14:paraId="025D2031" w14:textId="77777777" w:rsidR="00B43F94" w:rsidRPr="00A625A2" w:rsidRDefault="00B43F94">
      <w:pPr>
        <w:widowControl w:val="0"/>
        <w:tabs>
          <w:tab w:val="left" w:pos="993"/>
        </w:tabs>
        <w:jc w:val="both"/>
      </w:pPr>
    </w:p>
    <w:p w14:paraId="49A8A1A6" w14:textId="77777777" w:rsidR="00B43F94" w:rsidRPr="00A625A2" w:rsidRDefault="00B43F94">
      <w:pPr>
        <w:widowControl w:val="0"/>
        <w:tabs>
          <w:tab w:val="left" w:pos="993"/>
        </w:tabs>
        <w:jc w:val="both"/>
      </w:pPr>
    </w:p>
    <w:p w14:paraId="654E3515" w14:textId="77777777" w:rsidR="00B43F94" w:rsidRPr="00A625A2" w:rsidRDefault="00B43F94">
      <w:pPr>
        <w:widowControl w:val="0"/>
        <w:tabs>
          <w:tab w:val="left" w:pos="993"/>
        </w:tabs>
        <w:jc w:val="both"/>
      </w:pPr>
    </w:p>
    <w:p w14:paraId="045762A4" w14:textId="77777777" w:rsidR="00B43F94" w:rsidRPr="00A625A2" w:rsidRDefault="00B43F94">
      <w:pPr>
        <w:widowControl w:val="0"/>
        <w:tabs>
          <w:tab w:val="left" w:pos="993"/>
        </w:tabs>
        <w:jc w:val="both"/>
      </w:pPr>
    </w:p>
    <w:p w14:paraId="276FD24B" w14:textId="77777777" w:rsidR="00B43F94" w:rsidRPr="00A625A2" w:rsidRDefault="00B43F94">
      <w:pPr>
        <w:widowControl w:val="0"/>
        <w:tabs>
          <w:tab w:val="left" w:pos="993"/>
        </w:tabs>
        <w:jc w:val="both"/>
      </w:pPr>
    </w:p>
    <w:p w14:paraId="07E3613D" w14:textId="77777777" w:rsidR="00B43F94" w:rsidRPr="00A625A2" w:rsidRDefault="00B43F94">
      <w:pPr>
        <w:widowControl w:val="0"/>
        <w:tabs>
          <w:tab w:val="left" w:pos="993"/>
        </w:tabs>
        <w:jc w:val="both"/>
      </w:pPr>
    </w:p>
    <w:p w14:paraId="39161A68" w14:textId="77777777" w:rsidR="00B43F94" w:rsidRPr="00A625A2" w:rsidRDefault="00B43F94">
      <w:pPr>
        <w:widowControl w:val="0"/>
        <w:tabs>
          <w:tab w:val="left" w:pos="993"/>
        </w:tabs>
        <w:jc w:val="both"/>
      </w:pPr>
    </w:p>
    <w:p w14:paraId="1FFFD8EE" w14:textId="77777777" w:rsidR="00B43F94" w:rsidRPr="00A625A2" w:rsidRDefault="00B43F94">
      <w:pPr>
        <w:widowControl w:val="0"/>
        <w:tabs>
          <w:tab w:val="left" w:pos="993"/>
        </w:tabs>
        <w:jc w:val="both"/>
      </w:pPr>
    </w:p>
    <w:p w14:paraId="3531F170" w14:textId="77777777" w:rsidR="00B43F94" w:rsidRPr="00A625A2" w:rsidRDefault="00B43F94">
      <w:pPr>
        <w:widowControl w:val="0"/>
        <w:tabs>
          <w:tab w:val="left" w:pos="993"/>
        </w:tabs>
        <w:jc w:val="both"/>
      </w:pPr>
    </w:p>
    <w:p w14:paraId="58081A65" w14:textId="77777777" w:rsidR="00B43F94" w:rsidRPr="00A625A2" w:rsidRDefault="00B43F94">
      <w:pPr>
        <w:widowControl w:val="0"/>
        <w:tabs>
          <w:tab w:val="left" w:pos="993"/>
        </w:tabs>
        <w:jc w:val="both"/>
      </w:pPr>
    </w:p>
    <w:p w14:paraId="49E9842F" w14:textId="77777777" w:rsidR="00B43F94" w:rsidRPr="00A625A2" w:rsidRDefault="00B43F94">
      <w:pPr>
        <w:widowControl w:val="0"/>
        <w:tabs>
          <w:tab w:val="left" w:pos="993"/>
        </w:tabs>
        <w:jc w:val="both"/>
      </w:pPr>
    </w:p>
    <w:p w14:paraId="1E80E3B5" w14:textId="77777777" w:rsidR="006A1C66" w:rsidRPr="00A625A2" w:rsidRDefault="006A1C66">
      <w:pPr>
        <w:widowControl w:val="0"/>
        <w:tabs>
          <w:tab w:val="left" w:pos="993"/>
        </w:tabs>
        <w:jc w:val="both"/>
      </w:pPr>
    </w:p>
    <w:p w14:paraId="51AC480E" w14:textId="77777777" w:rsidR="006A1C66" w:rsidRPr="00A625A2" w:rsidRDefault="006A1C66">
      <w:pPr>
        <w:widowControl w:val="0"/>
        <w:tabs>
          <w:tab w:val="left" w:pos="993"/>
        </w:tabs>
        <w:jc w:val="both"/>
      </w:pPr>
    </w:p>
    <w:p w14:paraId="59552EDB" w14:textId="77777777" w:rsidR="006A1C66" w:rsidRPr="00A625A2" w:rsidRDefault="006A1C66">
      <w:pPr>
        <w:widowControl w:val="0"/>
        <w:tabs>
          <w:tab w:val="left" w:pos="993"/>
        </w:tabs>
        <w:jc w:val="both"/>
      </w:pPr>
    </w:p>
    <w:p w14:paraId="33F3655F" w14:textId="77777777" w:rsidR="006A1C66" w:rsidRPr="00A625A2" w:rsidRDefault="006A1C66">
      <w:pPr>
        <w:widowControl w:val="0"/>
        <w:tabs>
          <w:tab w:val="left" w:pos="993"/>
        </w:tabs>
        <w:jc w:val="both"/>
      </w:pPr>
    </w:p>
    <w:p w14:paraId="1B84B0E0" w14:textId="77777777" w:rsidR="006A1C66" w:rsidRPr="00A625A2" w:rsidRDefault="006A1C66">
      <w:pPr>
        <w:widowControl w:val="0"/>
        <w:tabs>
          <w:tab w:val="left" w:pos="993"/>
        </w:tabs>
        <w:jc w:val="both"/>
      </w:pPr>
    </w:p>
    <w:p w14:paraId="4C82402A" w14:textId="77777777" w:rsidR="00B43F94" w:rsidRPr="00A625A2" w:rsidRDefault="00B43F94">
      <w:pPr>
        <w:widowControl w:val="0"/>
        <w:tabs>
          <w:tab w:val="left" w:pos="993"/>
        </w:tabs>
        <w:jc w:val="both"/>
      </w:pPr>
    </w:p>
    <w:p w14:paraId="3BE46D57" w14:textId="77777777" w:rsidR="00B43F94" w:rsidRPr="00A625A2" w:rsidRDefault="00B43F94">
      <w:pPr>
        <w:widowControl w:val="0"/>
        <w:tabs>
          <w:tab w:val="left" w:pos="993"/>
        </w:tabs>
        <w:jc w:val="both"/>
      </w:pPr>
    </w:p>
    <w:p w14:paraId="4DCC8F23" w14:textId="09307119" w:rsidR="00641A55" w:rsidRDefault="00641A55"/>
    <w:p w14:paraId="4B3471B2" w14:textId="5FC2C355" w:rsidR="00B43F94" w:rsidRPr="00A625A2" w:rsidRDefault="00095F3B">
      <w:pPr>
        <w:ind w:firstLine="720"/>
        <w:jc w:val="right"/>
      </w:pPr>
      <w:r w:rsidRPr="00A625A2">
        <w:t>Anexa nr. 2</w:t>
      </w:r>
    </w:p>
    <w:p w14:paraId="5838DB50" w14:textId="77777777" w:rsidR="00B37EEE" w:rsidRDefault="00B37EEE" w:rsidP="00B37EEE">
      <w:pPr>
        <w:ind w:firstLine="720"/>
        <w:jc w:val="right"/>
      </w:pPr>
      <w:r w:rsidRPr="00A625A2">
        <w:t xml:space="preserve">la Instrucțiunea </w:t>
      </w:r>
      <w:r w:rsidRPr="000A29F3">
        <w:t>cu privire la aprobarea modelului, tipărirea, transmiterea și păstrarea buletinelor de vot</w:t>
      </w:r>
      <w:r>
        <w:t>,</w:t>
      </w:r>
    </w:p>
    <w:p w14:paraId="1842648E" w14:textId="77777777" w:rsidR="00B37EEE" w:rsidRPr="00A625A2" w:rsidRDefault="00B37EEE" w:rsidP="00B37EEE">
      <w:pPr>
        <w:ind w:firstLine="720"/>
        <w:jc w:val="right"/>
      </w:pPr>
      <w:r>
        <w:t>aprobată prin hotărârea Comisiei Electorale Centrale</w:t>
      </w:r>
    </w:p>
    <w:p w14:paraId="461862EB" w14:textId="77777777" w:rsidR="00B37EEE" w:rsidRPr="00A625A2" w:rsidRDefault="00B37EEE" w:rsidP="00B37EEE">
      <w:pPr>
        <w:ind w:firstLine="720"/>
        <w:jc w:val="right"/>
      </w:pPr>
      <w:r w:rsidRPr="00A625A2">
        <w:t xml:space="preserve">nr. </w:t>
      </w:r>
      <w:r>
        <w:t>1212</w:t>
      </w:r>
      <w:r w:rsidRPr="00A625A2">
        <w:t xml:space="preserve"> din </w:t>
      </w:r>
      <w:r>
        <w:t>6 septembrie</w:t>
      </w:r>
      <w:r w:rsidRPr="00A625A2">
        <w:t xml:space="preserve"> 2023</w:t>
      </w:r>
    </w:p>
    <w:p w14:paraId="72972EE8" w14:textId="77777777" w:rsidR="00B43F94" w:rsidRPr="00A625A2" w:rsidRDefault="00B43F94">
      <w:pPr>
        <w:widowControl w:val="0"/>
        <w:tabs>
          <w:tab w:val="left" w:pos="993"/>
        </w:tabs>
        <w:spacing w:before="240" w:after="240"/>
        <w:jc w:val="center"/>
        <w:rPr>
          <w:b/>
          <w:color w:val="080808"/>
        </w:rPr>
      </w:pPr>
      <w:bookmarkStart w:id="1" w:name="_GoBack"/>
      <w:bookmarkEnd w:id="1"/>
    </w:p>
    <w:p w14:paraId="2CEF662E" w14:textId="77777777" w:rsidR="00B43F94" w:rsidRPr="00A625A2" w:rsidRDefault="00095F3B">
      <w:pPr>
        <w:widowControl w:val="0"/>
        <w:tabs>
          <w:tab w:val="left" w:pos="993"/>
        </w:tabs>
        <w:spacing w:before="240" w:after="240"/>
        <w:jc w:val="center"/>
        <w:rPr>
          <w:b/>
          <w:color w:val="080808"/>
        </w:rPr>
      </w:pPr>
      <w:r w:rsidRPr="00A625A2">
        <w:rPr>
          <w:b/>
          <w:color w:val="080808"/>
        </w:rPr>
        <w:t>AСТ</w:t>
      </w:r>
    </w:p>
    <w:p w14:paraId="772FBBC3" w14:textId="77777777" w:rsidR="00B43F94" w:rsidRPr="00A625A2" w:rsidRDefault="00095F3B">
      <w:pPr>
        <w:widowControl w:val="0"/>
        <w:tabs>
          <w:tab w:val="left" w:pos="993"/>
        </w:tabs>
        <w:spacing w:before="240" w:after="240"/>
        <w:jc w:val="center"/>
        <w:rPr>
          <w:b/>
          <w:color w:val="080808"/>
        </w:rPr>
      </w:pPr>
      <w:r w:rsidRPr="00A625A2">
        <w:rPr>
          <w:b/>
          <w:color w:val="080808"/>
        </w:rPr>
        <w:t xml:space="preserve">de constatare a </w:t>
      </w:r>
      <w:r w:rsidRPr="00A625A2">
        <w:rPr>
          <w:b/>
        </w:rPr>
        <w:t>pierderii/deteriorării</w:t>
      </w:r>
      <w:r w:rsidRPr="00A625A2">
        <w:rPr>
          <w:b/>
          <w:color w:val="080808"/>
        </w:rPr>
        <w:t xml:space="preserve"> buletinelor de vot      </w:t>
      </w:r>
    </w:p>
    <w:p w14:paraId="7D432BDC" w14:textId="77777777" w:rsidR="00B43F94" w:rsidRPr="00A625A2" w:rsidRDefault="00095F3B">
      <w:pPr>
        <w:widowControl w:val="0"/>
        <w:tabs>
          <w:tab w:val="left" w:pos="993"/>
        </w:tabs>
        <w:spacing w:before="240" w:after="240"/>
        <w:jc w:val="center"/>
        <w:rPr>
          <w:i/>
          <w:color w:val="080808"/>
        </w:rPr>
      </w:pPr>
      <w:r w:rsidRPr="00A625A2">
        <w:rPr>
          <w:color w:val="080808"/>
        </w:rPr>
        <w:t xml:space="preserve">                                                             </w:t>
      </w:r>
      <w:r w:rsidRPr="00A625A2">
        <w:rPr>
          <w:i/>
          <w:color w:val="080808"/>
        </w:rPr>
        <w:t xml:space="preserve">                                                                         </w:t>
      </w:r>
    </w:p>
    <w:p w14:paraId="14F69913" w14:textId="77777777" w:rsidR="00B43F94" w:rsidRPr="00A625A2" w:rsidRDefault="00095F3B">
      <w:pPr>
        <w:widowControl w:val="0"/>
        <w:tabs>
          <w:tab w:val="left" w:pos="993"/>
        </w:tabs>
        <w:ind w:firstLine="540"/>
        <w:jc w:val="both"/>
        <w:rPr>
          <w:color w:val="080808"/>
        </w:rPr>
      </w:pPr>
      <w:r w:rsidRPr="00A625A2">
        <w:rPr>
          <w:color w:val="080808"/>
        </w:rPr>
        <w:t xml:space="preserve">Subsemnații, membrii ______________________________________________________ , </w:t>
      </w:r>
    </w:p>
    <w:p w14:paraId="535B3502" w14:textId="77777777" w:rsidR="00B43F94" w:rsidRPr="00A625A2" w:rsidRDefault="00095F3B">
      <w:pPr>
        <w:widowControl w:val="0"/>
        <w:tabs>
          <w:tab w:val="left" w:pos="993"/>
        </w:tabs>
        <w:jc w:val="both"/>
        <w:rPr>
          <w:i/>
          <w:color w:val="080808"/>
          <w:sz w:val="18"/>
          <w:szCs w:val="18"/>
        </w:rPr>
      </w:pPr>
      <w:r w:rsidRPr="00A625A2">
        <w:rPr>
          <w:i/>
          <w:color w:val="080808"/>
          <w:sz w:val="18"/>
          <w:szCs w:val="18"/>
        </w:rPr>
        <w:t xml:space="preserve">                                                                                      (se va indica organul electoral)</w:t>
      </w:r>
    </w:p>
    <w:p w14:paraId="6D0D7606" w14:textId="5532892F" w:rsidR="00B43F94" w:rsidRPr="00A625A2" w:rsidRDefault="00095F3B">
      <w:pPr>
        <w:widowControl w:val="0"/>
        <w:tabs>
          <w:tab w:val="left" w:pos="993"/>
        </w:tabs>
        <w:jc w:val="both"/>
        <w:rPr>
          <w:color w:val="080808"/>
        </w:rPr>
      </w:pPr>
      <w:r w:rsidRPr="00A625A2">
        <w:rPr>
          <w:color w:val="080808"/>
        </w:rPr>
        <w:t xml:space="preserve">în </w:t>
      </w:r>
      <w:r w:rsidR="00CB1F57">
        <w:rPr>
          <w:color w:val="080808"/>
        </w:rPr>
        <w:t>cadrul procedurii de</w:t>
      </w:r>
      <w:r w:rsidR="00CB1F57" w:rsidRPr="00A625A2">
        <w:rPr>
          <w:color w:val="080808"/>
        </w:rPr>
        <w:t xml:space="preserve"> </w:t>
      </w:r>
      <w:r w:rsidR="00CB1F57">
        <w:rPr>
          <w:color w:val="080808"/>
        </w:rPr>
        <w:t>__</w:t>
      </w:r>
      <w:r w:rsidRPr="00A625A2">
        <w:rPr>
          <w:color w:val="080808"/>
        </w:rPr>
        <w:t>_________________________________________________________</w:t>
      </w:r>
    </w:p>
    <w:p w14:paraId="3875BE63" w14:textId="0EC5BED2" w:rsidR="00B43F94" w:rsidRPr="00A625A2" w:rsidRDefault="00095F3B">
      <w:pPr>
        <w:widowControl w:val="0"/>
        <w:tabs>
          <w:tab w:val="left" w:pos="993"/>
        </w:tabs>
        <w:jc w:val="both"/>
        <w:rPr>
          <w:i/>
          <w:color w:val="080808"/>
          <w:sz w:val="20"/>
          <w:szCs w:val="20"/>
        </w:rPr>
      </w:pPr>
      <w:r w:rsidRPr="00A625A2">
        <w:rPr>
          <w:i/>
          <w:color w:val="080808"/>
          <w:sz w:val="20"/>
          <w:szCs w:val="20"/>
        </w:rPr>
        <w:t xml:space="preserve">                                                                             (se </w:t>
      </w:r>
      <w:r w:rsidR="00A625A2" w:rsidRPr="00A625A2">
        <w:rPr>
          <w:i/>
          <w:color w:val="080808"/>
          <w:sz w:val="20"/>
          <w:szCs w:val="20"/>
        </w:rPr>
        <w:t>v</w:t>
      </w:r>
      <w:r w:rsidR="00A625A2">
        <w:rPr>
          <w:i/>
          <w:color w:val="080808"/>
          <w:sz w:val="20"/>
          <w:szCs w:val="20"/>
        </w:rPr>
        <w:t>or</w:t>
      </w:r>
      <w:r w:rsidR="00A625A2" w:rsidRPr="00A625A2">
        <w:rPr>
          <w:i/>
          <w:color w:val="080808"/>
          <w:sz w:val="20"/>
          <w:szCs w:val="20"/>
        </w:rPr>
        <w:t xml:space="preserve"> </w:t>
      </w:r>
      <w:r w:rsidRPr="00A625A2">
        <w:rPr>
          <w:i/>
          <w:color w:val="080808"/>
          <w:sz w:val="20"/>
          <w:szCs w:val="20"/>
        </w:rPr>
        <w:t>indica circumstanțele)</w:t>
      </w:r>
    </w:p>
    <w:p w14:paraId="1815BFB2" w14:textId="77777777" w:rsidR="00B43F94" w:rsidRPr="00A625A2" w:rsidRDefault="00095F3B">
      <w:pPr>
        <w:widowControl w:val="0"/>
        <w:tabs>
          <w:tab w:val="left" w:pos="993"/>
        </w:tabs>
        <w:jc w:val="both"/>
        <w:rPr>
          <w:i/>
          <w:color w:val="080808"/>
          <w:sz w:val="20"/>
          <w:szCs w:val="20"/>
        </w:rPr>
      </w:pPr>
      <w:r w:rsidRPr="00A625A2">
        <w:rPr>
          <w:i/>
          <w:color w:val="080808"/>
          <w:sz w:val="20"/>
          <w:szCs w:val="20"/>
        </w:rPr>
        <w:t>_____________________________________________________________________________________________</w:t>
      </w:r>
    </w:p>
    <w:p w14:paraId="1567E071" w14:textId="77777777" w:rsidR="00B43F94" w:rsidRPr="00A625A2" w:rsidRDefault="00B43F94">
      <w:pPr>
        <w:widowControl w:val="0"/>
        <w:tabs>
          <w:tab w:val="left" w:pos="993"/>
        </w:tabs>
        <w:jc w:val="both"/>
        <w:rPr>
          <w:i/>
          <w:color w:val="080808"/>
          <w:sz w:val="20"/>
          <w:szCs w:val="20"/>
        </w:rPr>
      </w:pPr>
    </w:p>
    <w:p w14:paraId="4D19FB2F" w14:textId="77777777" w:rsidR="00B43F94" w:rsidRPr="00A625A2" w:rsidRDefault="00095F3B">
      <w:pPr>
        <w:widowControl w:val="0"/>
        <w:tabs>
          <w:tab w:val="left" w:pos="993"/>
        </w:tabs>
        <w:jc w:val="both"/>
        <w:rPr>
          <w:i/>
          <w:color w:val="080808"/>
          <w:sz w:val="20"/>
          <w:szCs w:val="20"/>
        </w:rPr>
      </w:pPr>
      <w:r w:rsidRPr="00A625A2">
        <w:rPr>
          <w:i/>
          <w:color w:val="080808"/>
          <w:sz w:val="20"/>
          <w:szCs w:val="20"/>
        </w:rPr>
        <w:t>_____________________________________________________________________________________________</w:t>
      </w:r>
    </w:p>
    <w:p w14:paraId="78C61363" w14:textId="77777777" w:rsidR="00B43F94" w:rsidRPr="00A625A2" w:rsidRDefault="00B43F94">
      <w:pPr>
        <w:widowControl w:val="0"/>
        <w:tabs>
          <w:tab w:val="left" w:pos="993"/>
        </w:tabs>
        <w:jc w:val="both"/>
        <w:rPr>
          <w:color w:val="080808"/>
        </w:rPr>
      </w:pPr>
    </w:p>
    <w:p w14:paraId="61E2AA95" w14:textId="77777777" w:rsidR="00B43F94" w:rsidRPr="00A625A2" w:rsidRDefault="00095F3B">
      <w:pPr>
        <w:widowControl w:val="0"/>
        <w:tabs>
          <w:tab w:val="left" w:pos="993"/>
        </w:tabs>
        <w:jc w:val="both"/>
        <w:rPr>
          <w:color w:val="080808"/>
        </w:rPr>
      </w:pPr>
      <w:r w:rsidRPr="00A625A2">
        <w:rPr>
          <w:color w:val="080808"/>
        </w:rPr>
        <w:t>am constatat că _______ buletine de vot sunt pierdute/deteriorate.</w:t>
      </w:r>
    </w:p>
    <w:p w14:paraId="4FB70C71" w14:textId="77777777" w:rsidR="00B43F94" w:rsidRPr="00A625A2" w:rsidRDefault="00B43F94">
      <w:pPr>
        <w:widowControl w:val="0"/>
        <w:tabs>
          <w:tab w:val="left" w:pos="993"/>
        </w:tabs>
        <w:jc w:val="both"/>
        <w:rPr>
          <w:color w:val="080808"/>
        </w:rPr>
      </w:pPr>
    </w:p>
    <w:p w14:paraId="3C651D9F" w14:textId="77777777" w:rsidR="00B43F94" w:rsidRPr="00A625A2" w:rsidRDefault="00B43F94">
      <w:pPr>
        <w:widowControl w:val="0"/>
        <w:tabs>
          <w:tab w:val="left" w:pos="993"/>
        </w:tabs>
        <w:jc w:val="both"/>
        <w:rPr>
          <w:color w:val="080808"/>
        </w:rPr>
      </w:pPr>
    </w:p>
    <w:p w14:paraId="0E2E3D0C" w14:textId="77777777" w:rsidR="00B43F94" w:rsidRPr="00A625A2" w:rsidRDefault="00095F3B">
      <w:pPr>
        <w:widowControl w:val="0"/>
        <w:tabs>
          <w:tab w:val="left" w:pos="993"/>
        </w:tabs>
        <w:jc w:val="both"/>
        <w:rPr>
          <w:color w:val="080808"/>
        </w:rPr>
      </w:pPr>
      <w:r w:rsidRPr="00A625A2">
        <w:rPr>
          <w:color w:val="080808"/>
        </w:rPr>
        <w:t>Membrii organului electoral               __________________            ____________________</w:t>
      </w:r>
    </w:p>
    <w:p w14:paraId="1EE8B87F" w14:textId="77777777" w:rsidR="00B43F94" w:rsidRPr="00A625A2" w:rsidRDefault="00095F3B">
      <w:pPr>
        <w:widowControl w:val="0"/>
        <w:tabs>
          <w:tab w:val="left" w:pos="993"/>
        </w:tabs>
        <w:jc w:val="both"/>
        <w:rPr>
          <w:i/>
          <w:color w:val="080808"/>
          <w:sz w:val="20"/>
          <w:szCs w:val="20"/>
        </w:rPr>
      </w:pPr>
      <w:r w:rsidRPr="00A625A2">
        <w:rPr>
          <w:i/>
          <w:color w:val="080808"/>
          <w:sz w:val="20"/>
          <w:szCs w:val="20"/>
        </w:rPr>
        <w:t xml:space="preserve">                                                                                 semnătura                 </w:t>
      </w:r>
      <w:r w:rsidRPr="00A625A2">
        <w:rPr>
          <w:i/>
          <w:color w:val="080808"/>
          <w:sz w:val="20"/>
          <w:szCs w:val="20"/>
        </w:rPr>
        <w:tab/>
        <w:t xml:space="preserve">                            nume, prenume</w:t>
      </w:r>
    </w:p>
    <w:p w14:paraId="60FAB062" w14:textId="77777777" w:rsidR="00B43F94" w:rsidRPr="00A625A2" w:rsidRDefault="00095F3B">
      <w:pPr>
        <w:widowControl w:val="0"/>
        <w:tabs>
          <w:tab w:val="left" w:pos="993"/>
        </w:tabs>
        <w:jc w:val="both"/>
        <w:rPr>
          <w:i/>
          <w:color w:val="080808"/>
        </w:rPr>
      </w:pPr>
      <w:r w:rsidRPr="00A625A2">
        <w:rPr>
          <w:i/>
          <w:color w:val="080808"/>
        </w:rPr>
        <w:t xml:space="preserve"> </w:t>
      </w:r>
      <w:r w:rsidRPr="00A625A2">
        <w:rPr>
          <w:i/>
          <w:color w:val="080808"/>
        </w:rPr>
        <w:tab/>
        <w:t xml:space="preserve">L.Ş.                           </w:t>
      </w:r>
      <w:r w:rsidRPr="00A625A2">
        <w:rPr>
          <w:i/>
          <w:color w:val="080808"/>
        </w:rPr>
        <w:tab/>
        <w:t xml:space="preserve">________________        </w:t>
      </w:r>
      <w:r w:rsidRPr="00A625A2">
        <w:rPr>
          <w:i/>
          <w:color w:val="080808"/>
        </w:rPr>
        <w:tab/>
        <w:t>_____________________</w:t>
      </w:r>
    </w:p>
    <w:p w14:paraId="0C4D8E0D" w14:textId="77777777" w:rsidR="00B43F94" w:rsidRPr="00A625A2" w:rsidRDefault="00095F3B">
      <w:pPr>
        <w:widowControl w:val="0"/>
        <w:tabs>
          <w:tab w:val="left" w:pos="993"/>
        </w:tabs>
        <w:jc w:val="both"/>
        <w:rPr>
          <w:i/>
          <w:color w:val="080808"/>
        </w:rPr>
      </w:pPr>
      <w:r w:rsidRPr="00A625A2">
        <w:rPr>
          <w:i/>
          <w:color w:val="080808"/>
          <w:sz w:val="20"/>
          <w:szCs w:val="20"/>
        </w:rPr>
        <w:t xml:space="preserve">                                                                                 semnătura                                             nume, prenume</w:t>
      </w:r>
      <w:r w:rsidRPr="00A625A2">
        <w:rPr>
          <w:i/>
          <w:color w:val="080808"/>
        </w:rPr>
        <w:t xml:space="preserve">    </w:t>
      </w:r>
      <w:r w:rsidRPr="00A625A2">
        <w:rPr>
          <w:i/>
          <w:color w:val="080808"/>
        </w:rPr>
        <w:tab/>
      </w:r>
    </w:p>
    <w:p w14:paraId="164F3229" w14:textId="77777777" w:rsidR="00B43F94" w:rsidRPr="00A625A2" w:rsidRDefault="00095F3B">
      <w:pPr>
        <w:widowControl w:val="0"/>
        <w:tabs>
          <w:tab w:val="left" w:pos="993"/>
        </w:tabs>
        <w:jc w:val="both"/>
        <w:rPr>
          <w:i/>
          <w:color w:val="080808"/>
        </w:rPr>
      </w:pPr>
      <w:r w:rsidRPr="00A625A2">
        <w:rPr>
          <w:i/>
          <w:color w:val="080808"/>
        </w:rPr>
        <w:t xml:space="preserve">                                                           __________________            _____________________</w:t>
      </w:r>
    </w:p>
    <w:p w14:paraId="77441387" w14:textId="77777777" w:rsidR="00B43F94" w:rsidRPr="00A625A2" w:rsidRDefault="00095F3B">
      <w:pPr>
        <w:widowControl w:val="0"/>
        <w:tabs>
          <w:tab w:val="left" w:pos="993"/>
        </w:tabs>
        <w:jc w:val="both"/>
        <w:rPr>
          <w:i/>
          <w:color w:val="080808"/>
          <w:sz w:val="20"/>
          <w:szCs w:val="20"/>
        </w:rPr>
      </w:pPr>
      <w:r w:rsidRPr="00A625A2">
        <w:rPr>
          <w:i/>
          <w:color w:val="080808"/>
          <w:sz w:val="20"/>
          <w:szCs w:val="20"/>
        </w:rPr>
        <w:t xml:space="preserve">                                                                                 semnătura                                    </w:t>
      </w:r>
      <w:r w:rsidRPr="00A625A2">
        <w:rPr>
          <w:i/>
          <w:color w:val="080808"/>
          <w:sz w:val="20"/>
          <w:szCs w:val="20"/>
        </w:rPr>
        <w:tab/>
        <w:t>nume, prenume</w:t>
      </w:r>
    </w:p>
    <w:p w14:paraId="09AE0A92" w14:textId="77777777" w:rsidR="00B43F94" w:rsidRPr="00A625A2" w:rsidRDefault="00095F3B">
      <w:pPr>
        <w:widowControl w:val="0"/>
        <w:tabs>
          <w:tab w:val="left" w:pos="993"/>
        </w:tabs>
        <w:jc w:val="both"/>
        <w:rPr>
          <w:i/>
          <w:color w:val="080808"/>
        </w:rPr>
      </w:pPr>
      <w:r w:rsidRPr="00A625A2">
        <w:rPr>
          <w:i/>
          <w:color w:val="080808"/>
          <w:sz w:val="20"/>
          <w:szCs w:val="20"/>
        </w:rPr>
        <w:t xml:space="preserve">                                                                       </w:t>
      </w:r>
      <w:r w:rsidRPr="00A625A2">
        <w:rPr>
          <w:i/>
          <w:color w:val="080808"/>
        </w:rPr>
        <w:t xml:space="preserve">__________________        </w:t>
      </w:r>
      <w:r w:rsidRPr="00A625A2">
        <w:rPr>
          <w:i/>
          <w:color w:val="080808"/>
        </w:rPr>
        <w:tab/>
        <w:t>_____________________</w:t>
      </w:r>
    </w:p>
    <w:p w14:paraId="74D8457F" w14:textId="77777777" w:rsidR="00B43F94" w:rsidRPr="00A625A2" w:rsidRDefault="00095F3B">
      <w:pPr>
        <w:widowControl w:val="0"/>
        <w:tabs>
          <w:tab w:val="left" w:pos="993"/>
        </w:tabs>
        <w:jc w:val="both"/>
        <w:rPr>
          <w:i/>
          <w:color w:val="080808"/>
          <w:sz w:val="20"/>
          <w:szCs w:val="20"/>
        </w:rPr>
      </w:pPr>
      <w:r w:rsidRPr="00A625A2">
        <w:rPr>
          <w:i/>
          <w:color w:val="080808"/>
          <w:sz w:val="20"/>
          <w:szCs w:val="20"/>
        </w:rPr>
        <w:t xml:space="preserve">                                                                                  semnătura                                    </w:t>
      </w:r>
      <w:r w:rsidRPr="00A625A2">
        <w:rPr>
          <w:i/>
          <w:color w:val="080808"/>
          <w:sz w:val="20"/>
          <w:szCs w:val="20"/>
        </w:rPr>
        <w:tab/>
        <w:t>nume, prenume</w:t>
      </w:r>
    </w:p>
    <w:p w14:paraId="27EF1DC3" w14:textId="77777777" w:rsidR="00B43F94" w:rsidRPr="00A625A2" w:rsidRDefault="00095F3B">
      <w:pPr>
        <w:widowControl w:val="0"/>
        <w:tabs>
          <w:tab w:val="left" w:pos="993"/>
        </w:tabs>
        <w:jc w:val="both"/>
        <w:rPr>
          <w:i/>
          <w:color w:val="080808"/>
        </w:rPr>
      </w:pPr>
      <w:r w:rsidRPr="00A625A2">
        <w:rPr>
          <w:i/>
          <w:color w:val="080808"/>
        </w:rPr>
        <w:t xml:space="preserve">                                                           __________________      </w:t>
      </w:r>
      <w:r w:rsidRPr="00A625A2">
        <w:rPr>
          <w:i/>
          <w:color w:val="080808"/>
        </w:rPr>
        <w:tab/>
        <w:t xml:space="preserve">  _____________________</w:t>
      </w:r>
    </w:p>
    <w:p w14:paraId="1B5588A6" w14:textId="77777777" w:rsidR="00B43F94" w:rsidRPr="00A625A2" w:rsidRDefault="00095F3B">
      <w:pPr>
        <w:widowControl w:val="0"/>
        <w:tabs>
          <w:tab w:val="left" w:pos="993"/>
        </w:tabs>
        <w:jc w:val="both"/>
        <w:rPr>
          <w:i/>
          <w:color w:val="080808"/>
          <w:sz w:val="20"/>
          <w:szCs w:val="20"/>
        </w:rPr>
      </w:pPr>
      <w:r w:rsidRPr="00A625A2">
        <w:rPr>
          <w:i/>
          <w:color w:val="080808"/>
          <w:sz w:val="20"/>
          <w:szCs w:val="20"/>
        </w:rPr>
        <w:t xml:space="preserve">                                                                                   semnătura                                    </w:t>
      </w:r>
      <w:r w:rsidRPr="00A625A2">
        <w:rPr>
          <w:i/>
          <w:color w:val="080808"/>
          <w:sz w:val="20"/>
          <w:szCs w:val="20"/>
        </w:rPr>
        <w:tab/>
        <w:t>nume, prenume</w:t>
      </w:r>
    </w:p>
    <w:p w14:paraId="3B6814BB" w14:textId="77777777" w:rsidR="00B43F94" w:rsidRPr="00A625A2" w:rsidRDefault="00095F3B">
      <w:pPr>
        <w:widowControl w:val="0"/>
        <w:tabs>
          <w:tab w:val="left" w:pos="993"/>
        </w:tabs>
        <w:jc w:val="both"/>
        <w:rPr>
          <w:i/>
          <w:color w:val="080808"/>
          <w:sz w:val="20"/>
          <w:szCs w:val="20"/>
        </w:rPr>
      </w:pPr>
      <w:r w:rsidRPr="00A625A2">
        <w:rPr>
          <w:i/>
          <w:color w:val="080808"/>
          <w:sz w:val="20"/>
          <w:szCs w:val="20"/>
        </w:rPr>
        <w:t xml:space="preserve">                                                                       ________________________          _________________________</w:t>
      </w:r>
    </w:p>
    <w:p w14:paraId="22F02E44" w14:textId="77777777" w:rsidR="00B43F94" w:rsidRPr="00A625A2" w:rsidRDefault="00095F3B">
      <w:pPr>
        <w:widowControl w:val="0"/>
        <w:tabs>
          <w:tab w:val="left" w:pos="993"/>
        </w:tabs>
        <w:jc w:val="both"/>
        <w:rPr>
          <w:i/>
          <w:color w:val="080808"/>
          <w:sz w:val="20"/>
          <w:szCs w:val="20"/>
        </w:rPr>
      </w:pPr>
      <w:r w:rsidRPr="00A625A2">
        <w:rPr>
          <w:i/>
          <w:color w:val="080808"/>
        </w:rPr>
        <w:t xml:space="preserve">                                   </w:t>
      </w:r>
      <w:r w:rsidRPr="00A625A2">
        <w:rPr>
          <w:i/>
          <w:color w:val="080808"/>
        </w:rPr>
        <w:tab/>
        <w:t xml:space="preserve">                                 </w:t>
      </w:r>
      <w:r w:rsidRPr="00A625A2">
        <w:rPr>
          <w:i/>
          <w:color w:val="080808"/>
          <w:sz w:val="20"/>
          <w:szCs w:val="20"/>
        </w:rPr>
        <w:t xml:space="preserve">semnătura                                    </w:t>
      </w:r>
      <w:r w:rsidRPr="00A625A2">
        <w:rPr>
          <w:i/>
          <w:color w:val="080808"/>
          <w:sz w:val="20"/>
          <w:szCs w:val="20"/>
        </w:rPr>
        <w:tab/>
        <w:t>nume, prenume</w:t>
      </w:r>
    </w:p>
    <w:p w14:paraId="732BA27E" w14:textId="77777777" w:rsidR="00B43F94" w:rsidRPr="00A625A2" w:rsidRDefault="00095F3B">
      <w:pPr>
        <w:widowControl w:val="0"/>
        <w:tabs>
          <w:tab w:val="left" w:pos="993"/>
        </w:tabs>
        <w:jc w:val="both"/>
        <w:rPr>
          <w:i/>
          <w:color w:val="080808"/>
          <w:sz w:val="20"/>
          <w:szCs w:val="20"/>
        </w:rPr>
      </w:pPr>
      <w:r w:rsidRPr="00A625A2">
        <w:rPr>
          <w:i/>
          <w:color w:val="080808"/>
          <w:sz w:val="20"/>
          <w:szCs w:val="20"/>
        </w:rPr>
        <w:t xml:space="preserve">                                                                        _______________________         </w:t>
      </w:r>
      <w:r w:rsidRPr="00A625A2">
        <w:rPr>
          <w:i/>
          <w:color w:val="080808"/>
          <w:sz w:val="20"/>
          <w:szCs w:val="20"/>
        </w:rPr>
        <w:tab/>
        <w:t>_______________________</w:t>
      </w:r>
    </w:p>
    <w:p w14:paraId="6C05BA06" w14:textId="77777777" w:rsidR="00B43F94" w:rsidRPr="00A625A2" w:rsidRDefault="00095F3B">
      <w:pPr>
        <w:widowControl w:val="0"/>
        <w:tabs>
          <w:tab w:val="left" w:pos="993"/>
        </w:tabs>
        <w:jc w:val="both"/>
        <w:rPr>
          <w:i/>
          <w:color w:val="080808"/>
          <w:sz w:val="20"/>
          <w:szCs w:val="20"/>
        </w:rPr>
      </w:pPr>
      <w:r w:rsidRPr="00A625A2">
        <w:rPr>
          <w:i/>
          <w:color w:val="080808"/>
          <w:sz w:val="20"/>
          <w:szCs w:val="20"/>
        </w:rPr>
        <w:t xml:space="preserve">                                                                                    semnătura                                    </w:t>
      </w:r>
      <w:r w:rsidRPr="00A625A2">
        <w:rPr>
          <w:i/>
          <w:color w:val="080808"/>
          <w:sz w:val="20"/>
          <w:szCs w:val="20"/>
        </w:rPr>
        <w:tab/>
        <w:t>nume, prenume</w:t>
      </w:r>
    </w:p>
    <w:p w14:paraId="32BE7AEE" w14:textId="77777777" w:rsidR="00B43F94" w:rsidRPr="00A625A2" w:rsidRDefault="00095F3B">
      <w:pPr>
        <w:widowControl w:val="0"/>
        <w:tabs>
          <w:tab w:val="left" w:pos="993"/>
        </w:tabs>
        <w:jc w:val="both"/>
        <w:rPr>
          <w:i/>
          <w:color w:val="080808"/>
          <w:sz w:val="20"/>
          <w:szCs w:val="20"/>
        </w:rPr>
      </w:pPr>
      <w:r w:rsidRPr="00A625A2">
        <w:rPr>
          <w:i/>
          <w:color w:val="080808"/>
          <w:sz w:val="20"/>
          <w:szCs w:val="20"/>
        </w:rPr>
        <w:t xml:space="preserve">                                        </w:t>
      </w:r>
      <w:r w:rsidRPr="00A625A2">
        <w:rPr>
          <w:i/>
          <w:color w:val="080808"/>
          <w:sz w:val="20"/>
          <w:szCs w:val="20"/>
        </w:rPr>
        <w:tab/>
        <w:t xml:space="preserve">                             _______________________         </w:t>
      </w:r>
      <w:r w:rsidRPr="00A625A2">
        <w:rPr>
          <w:i/>
          <w:color w:val="080808"/>
          <w:sz w:val="20"/>
          <w:szCs w:val="20"/>
        </w:rPr>
        <w:tab/>
        <w:t>_______________________</w:t>
      </w:r>
    </w:p>
    <w:p w14:paraId="507ED4F3" w14:textId="77777777" w:rsidR="00B43F94" w:rsidRPr="00A625A2" w:rsidRDefault="00095F3B">
      <w:pPr>
        <w:widowControl w:val="0"/>
        <w:tabs>
          <w:tab w:val="left" w:pos="993"/>
        </w:tabs>
        <w:jc w:val="both"/>
        <w:rPr>
          <w:i/>
          <w:color w:val="080808"/>
          <w:sz w:val="20"/>
          <w:szCs w:val="20"/>
        </w:rPr>
      </w:pPr>
      <w:r w:rsidRPr="00A625A2">
        <w:rPr>
          <w:i/>
          <w:color w:val="080808"/>
          <w:sz w:val="20"/>
          <w:szCs w:val="20"/>
        </w:rPr>
        <w:t xml:space="preserve">                                                                                    semnătura                                    </w:t>
      </w:r>
      <w:r w:rsidRPr="00A625A2">
        <w:rPr>
          <w:i/>
          <w:color w:val="080808"/>
          <w:sz w:val="20"/>
          <w:szCs w:val="20"/>
        </w:rPr>
        <w:tab/>
        <w:t>nume, prenume</w:t>
      </w:r>
    </w:p>
    <w:p w14:paraId="2CBC5BF9" w14:textId="77777777" w:rsidR="00B43F94" w:rsidRPr="00A625A2" w:rsidRDefault="00095F3B">
      <w:pPr>
        <w:widowControl w:val="0"/>
        <w:tabs>
          <w:tab w:val="left" w:pos="993"/>
        </w:tabs>
        <w:jc w:val="both"/>
        <w:rPr>
          <w:i/>
          <w:color w:val="080808"/>
          <w:sz w:val="20"/>
          <w:szCs w:val="20"/>
        </w:rPr>
      </w:pPr>
      <w:r w:rsidRPr="00A625A2">
        <w:rPr>
          <w:i/>
          <w:color w:val="080808"/>
          <w:sz w:val="20"/>
          <w:szCs w:val="20"/>
        </w:rPr>
        <w:t xml:space="preserve">                  </w:t>
      </w:r>
      <w:r w:rsidRPr="00A625A2">
        <w:rPr>
          <w:i/>
          <w:color w:val="080808"/>
          <w:sz w:val="20"/>
          <w:szCs w:val="20"/>
        </w:rPr>
        <w:tab/>
        <w:t xml:space="preserve">                                                    _______________________         </w:t>
      </w:r>
      <w:r w:rsidRPr="00A625A2">
        <w:rPr>
          <w:i/>
          <w:color w:val="080808"/>
          <w:sz w:val="20"/>
          <w:szCs w:val="20"/>
        </w:rPr>
        <w:tab/>
        <w:t>_______________________</w:t>
      </w:r>
    </w:p>
    <w:p w14:paraId="5121364C" w14:textId="77777777" w:rsidR="00B43F94" w:rsidRPr="00A625A2" w:rsidRDefault="00095F3B">
      <w:pPr>
        <w:widowControl w:val="0"/>
        <w:tabs>
          <w:tab w:val="left" w:pos="993"/>
        </w:tabs>
        <w:jc w:val="both"/>
        <w:rPr>
          <w:i/>
          <w:color w:val="080808"/>
          <w:sz w:val="20"/>
          <w:szCs w:val="20"/>
        </w:rPr>
      </w:pPr>
      <w:r w:rsidRPr="00A625A2">
        <w:rPr>
          <w:i/>
          <w:color w:val="080808"/>
          <w:sz w:val="20"/>
          <w:szCs w:val="20"/>
        </w:rPr>
        <w:t xml:space="preserve">                                                                                    semnătura                    </w:t>
      </w:r>
      <w:r w:rsidRPr="00A625A2">
        <w:rPr>
          <w:i/>
          <w:color w:val="080808"/>
          <w:sz w:val="20"/>
          <w:szCs w:val="20"/>
        </w:rPr>
        <w:tab/>
        <w:t xml:space="preserve">               nume, prenume</w:t>
      </w:r>
    </w:p>
    <w:p w14:paraId="022CEF75" w14:textId="77777777" w:rsidR="00B43F94" w:rsidRPr="00A625A2" w:rsidRDefault="00095F3B">
      <w:pPr>
        <w:widowControl w:val="0"/>
        <w:tabs>
          <w:tab w:val="left" w:pos="993"/>
        </w:tabs>
        <w:jc w:val="both"/>
        <w:rPr>
          <w:i/>
          <w:color w:val="080808"/>
          <w:sz w:val="20"/>
          <w:szCs w:val="20"/>
        </w:rPr>
      </w:pPr>
      <w:r w:rsidRPr="00A625A2">
        <w:rPr>
          <w:i/>
          <w:color w:val="080808"/>
          <w:sz w:val="20"/>
          <w:szCs w:val="20"/>
        </w:rPr>
        <w:t xml:space="preserve">                                                                       ________________________        </w:t>
      </w:r>
      <w:r w:rsidRPr="00A625A2">
        <w:rPr>
          <w:i/>
          <w:color w:val="080808"/>
          <w:sz w:val="20"/>
          <w:szCs w:val="20"/>
        </w:rPr>
        <w:tab/>
        <w:t>_______________________</w:t>
      </w:r>
    </w:p>
    <w:p w14:paraId="10EB19EC" w14:textId="77777777" w:rsidR="00B43F94" w:rsidRPr="00A625A2" w:rsidRDefault="00095F3B">
      <w:pPr>
        <w:widowControl w:val="0"/>
        <w:tabs>
          <w:tab w:val="left" w:pos="993"/>
        </w:tabs>
        <w:jc w:val="both"/>
        <w:rPr>
          <w:i/>
          <w:color w:val="080808"/>
          <w:sz w:val="20"/>
          <w:szCs w:val="20"/>
        </w:rPr>
      </w:pPr>
      <w:r w:rsidRPr="00A625A2">
        <w:rPr>
          <w:i/>
          <w:color w:val="080808"/>
          <w:sz w:val="20"/>
          <w:szCs w:val="20"/>
        </w:rPr>
        <w:t xml:space="preserve">                                                                                    semnătura                                    </w:t>
      </w:r>
      <w:r w:rsidRPr="00A625A2">
        <w:rPr>
          <w:i/>
          <w:color w:val="080808"/>
          <w:sz w:val="20"/>
          <w:szCs w:val="20"/>
        </w:rPr>
        <w:tab/>
        <w:t>nume, prenume</w:t>
      </w:r>
    </w:p>
    <w:p w14:paraId="264E31FA" w14:textId="77777777" w:rsidR="00B43F94" w:rsidRPr="00A625A2" w:rsidRDefault="00095F3B">
      <w:pPr>
        <w:widowControl w:val="0"/>
        <w:tabs>
          <w:tab w:val="left" w:pos="993"/>
        </w:tabs>
        <w:jc w:val="both"/>
        <w:rPr>
          <w:i/>
          <w:color w:val="080808"/>
          <w:sz w:val="20"/>
          <w:szCs w:val="20"/>
        </w:rPr>
      </w:pPr>
      <w:r w:rsidRPr="00A625A2">
        <w:rPr>
          <w:i/>
          <w:color w:val="080808"/>
          <w:sz w:val="20"/>
          <w:szCs w:val="20"/>
        </w:rPr>
        <w:t xml:space="preserve">   </w:t>
      </w:r>
      <w:r w:rsidRPr="00A625A2">
        <w:rPr>
          <w:i/>
          <w:color w:val="080808"/>
          <w:sz w:val="20"/>
          <w:szCs w:val="20"/>
        </w:rPr>
        <w:tab/>
        <w:t xml:space="preserve">                                                   ________________________         </w:t>
      </w:r>
      <w:r w:rsidRPr="00A625A2">
        <w:rPr>
          <w:i/>
          <w:color w:val="080808"/>
          <w:sz w:val="20"/>
          <w:szCs w:val="20"/>
        </w:rPr>
        <w:tab/>
        <w:t>_______________________</w:t>
      </w:r>
    </w:p>
    <w:p w14:paraId="20E019FD" w14:textId="77777777" w:rsidR="00B43F94" w:rsidRPr="00A625A2" w:rsidRDefault="00095F3B">
      <w:pPr>
        <w:widowControl w:val="0"/>
        <w:tabs>
          <w:tab w:val="left" w:pos="993"/>
        </w:tabs>
        <w:jc w:val="both"/>
        <w:rPr>
          <w:i/>
          <w:color w:val="080808"/>
          <w:sz w:val="20"/>
          <w:szCs w:val="20"/>
        </w:rPr>
      </w:pPr>
      <w:r w:rsidRPr="00A625A2">
        <w:rPr>
          <w:i/>
          <w:color w:val="080808"/>
          <w:sz w:val="20"/>
          <w:szCs w:val="20"/>
        </w:rPr>
        <w:t xml:space="preserve">                                                                                    semnătura                                    </w:t>
      </w:r>
      <w:r w:rsidRPr="00A625A2">
        <w:rPr>
          <w:i/>
          <w:color w:val="080808"/>
          <w:sz w:val="20"/>
          <w:szCs w:val="20"/>
        </w:rPr>
        <w:tab/>
        <w:t>nume, prenume</w:t>
      </w:r>
    </w:p>
    <w:p w14:paraId="5051D467" w14:textId="77777777" w:rsidR="00B43F94" w:rsidRPr="00A625A2" w:rsidRDefault="00095F3B">
      <w:pPr>
        <w:widowControl w:val="0"/>
        <w:tabs>
          <w:tab w:val="left" w:pos="993"/>
        </w:tabs>
        <w:jc w:val="both"/>
        <w:rPr>
          <w:i/>
          <w:color w:val="080808"/>
          <w:sz w:val="20"/>
          <w:szCs w:val="20"/>
        </w:rPr>
      </w:pPr>
      <w:r w:rsidRPr="00A625A2">
        <w:rPr>
          <w:i/>
          <w:color w:val="080808"/>
          <w:sz w:val="20"/>
          <w:szCs w:val="20"/>
        </w:rPr>
        <w:t>__ ___________________</w:t>
      </w:r>
    </w:p>
    <w:p w14:paraId="6E4E56EC" w14:textId="53364399" w:rsidR="00B43F94" w:rsidRPr="00A625A2" w:rsidRDefault="00095F3B">
      <w:pPr>
        <w:widowControl w:val="0"/>
        <w:tabs>
          <w:tab w:val="left" w:pos="993"/>
        </w:tabs>
        <w:jc w:val="both"/>
        <w:rPr>
          <w:i/>
          <w:color w:val="080808"/>
          <w:sz w:val="20"/>
          <w:szCs w:val="20"/>
        </w:rPr>
      </w:pPr>
      <w:r w:rsidRPr="00A625A2">
        <w:rPr>
          <w:i/>
          <w:color w:val="080808"/>
          <w:sz w:val="20"/>
          <w:szCs w:val="20"/>
        </w:rPr>
        <w:t xml:space="preserve">  data întocmirii actului</w:t>
      </w:r>
    </w:p>
    <w:p w14:paraId="4E697DF7" w14:textId="77777777" w:rsidR="00B43F94" w:rsidRPr="00A625A2" w:rsidRDefault="00B43F94">
      <w:pPr>
        <w:widowControl w:val="0"/>
        <w:tabs>
          <w:tab w:val="left" w:pos="993"/>
        </w:tabs>
        <w:jc w:val="both"/>
      </w:pPr>
    </w:p>
    <w:sectPr w:rsidR="00B43F94" w:rsidRPr="00A625A2">
      <w:headerReference w:type="default" r:id="rId12"/>
      <w:footerReference w:type="default" r:id="rId13"/>
      <w:pgSz w:w="11906" w:h="16838"/>
      <w:pgMar w:top="90" w:right="835" w:bottom="709" w:left="1714" w:header="810"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276A8" w14:textId="77777777" w:rsidR="009B0980" w:rsidRDefault="009B0980">
      <w:r>
        <w:separator/>
      </w:r>
    </w:p>
  </w:endnote>
  <w:endnote w:type="continuationSeparator" w:id="0">
    <w:p w14:paraId="47CFCF47" w14:textId="77777777" w:rsidR="009B0980" w:rsidRDefault="009B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53760" w14:textId="77777777" w:rsidR="00AB2EF4" w:rsidRDefault="00AB2EF4">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CD349" w14:textId="0C82400A" w:rsidR="00AB2EF4" w:rsidRDefault="00AB2EF4">
    <w:pPr>
      <w:pBdr>
        <w:top w:val="nil"/>
        <w:left w:val="nil"/>
        <w:bottom w:val="nil"/>
        <w:right w:val="nil"/>
        <w:between w:val="nil"/>
      </w:pBdr>
      <w:tabs>
        <w:tab w:val="center" w:pos="4536"/>
        <w:tab w:val="right" w:pos="9072"/>
      </w:tabs>
      <w:jc w:val="right"/>
      <w:rPr>
        <w:i/>
        <w:color w:val="000000"/>
      </w:rPr>
    </w:pPr>
  </w:p>
  <w:p w14:paraId="29824C58" w14:textId="77777777" w:rsidR="00AB2EF4" w:rsidRDefault="00AB2EF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1BAFB" w14:textId="77777777" w:rsidR="009B0980" w:rsidRDefault="009B0980">
      <w:r>
        <w:separator/>
      </w:r>
    </w:p>
  </w:footnote>
  <w:footnote w:type="continuationSeparator" w:id="0">
    <w:p w14:paraId="63E71294" w14:textId="77777777" w:rsidR="009B0980" w:rsidRDefault="009B0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4A3C3" w14:textId="4D7B1F4C" w:rsidR="00AB2EF4" w:rsidRDefault="00AB2EF4">
    <w:pPr>
      <w:pBdr>
        <w:top w:val="nil"/>
        <w:left w:val="nil"/>
        <w:bottom w:val="nil"/>
        <w:right w:val="nil"/>
        <w:between w:val="nil"/>
      </w:pBdr>
      <w:tabs>
        <w:tab w:val="center" w:pos="4536"/>
        <w:tab w:val="right" w:pos="9072"/>
        <w:tab w:val="left" w:pos="8490"/>
        <w:tab w:val="right" w:pos="9459"/>
      </w:tabs>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7C00F" w14:textId="48415F4B" w:rsidR="00AB2EF4" w:rsidRDefault="00AB2EF4" w:rsidP="008B394B">
    <w:pPr>
      <w:pBdr>
        <w:top w:val="nil"/>
        <w:left w:val="nil"/>
        <w:bottom w:val="nil"/>
        <w:right w:val="nil"/>
        <w:between w:val="nil"/>
      </w:pBdr>
      <w:tabs>
        <w:tab w:val="center" w:pos="4536"/>
        <w:tab w:val="right" w:pos="9072"/>
        <w:tab w:val="left" w:pos="8490"/>
        <w:tab w:val="right" w:pos="9459"/>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F40D1"/>
    <w:multiLevelType w:val="multilevel"/>
    <w:tmpl w:val="C9B82940"/>
    <w:lvl w:ilvl="0">
      <w:start w:val="1"/>
      <w:numFmt w:val="decimal"/>
      <w:lvlText w:val="%1)"/>
      <w:lvlJc w:val="left"/>
      <w:pPr>
        <w:ind w:left="1380" w:hanging="360"/>
      </w:pPr>
      <w:rPr>
        <w:color w:val="00000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 w15:restartNumberingAfterBreak="0">
    <w:nsid w:val="4EA842AD"/>
    <w:multiLevelType w:val="multilevel"/>
    <w:tmpl w:val="280A6E7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5D46682"/>
    <w:multiLevelType w:val="multilevel"/>
    <w:tmpl w:val="C7245756"/>
    <w:lvl w:ilvl="0">
      <w:start w:val="1"/>
      <w:numFmt w:val="decimal"/>
      <w:lvlText w:val="%1."/>
      <w:lvlJc w:val="left"/>
      <w:pPr>
        <w:ind w:left="2062" w:hanging="360"/>
      </w:pPr>
      <w:rPr>
        <w:rFonts w:ascii="Times New Roman" w:eastAsia="Times New Roman" w:hAnsi="Times New Roman" w:cs="Times New Roman"/>
        <w:b w:val="0"/>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73BF3700"/>
    <w:multiLevelType w:val="multilevel"/>
    <w:tmpl w:val="CADCD72A"/>
    <w:lvl w:ilvl="0">
      <w:start w:val="1"/>
      <w:numFmt w:val="decimal"/>
      <w:lvlText w:val="%1)"/>
      <w:lvlJc w:val="left"/>
      <w:pPr>
        <w:ind w:left="1635" w:hanging="360"/>
      </w:pPr>
    </w:lvl>
    <w:lvl w:ilvl="1">
      <w:start w:val="1"/>
      <w:numFmt w:val="lowerLetter"/>
      <w:lvlText w:val="%2."/>
      <w:lvlJc w:val="left"/>
      <w:pPr>
        <w:ind w:left="2355" w:hanging="360"/>
      </w:pPr>
    </w:lvl>
    <w:lvl w:ilvl="2">
      <w:start w:val="1"/>
      <w:numFmt w:val="lowerRoman"/>
      <w:lvlText w:val="%3."/>
      <w:lvlJc w:val="right"/>
      <w:pPr>
        <w:ind w:left="3075" w:hanging="180"/>
      </w:pPr>
    </w:lvl>
    <w:lvl w:ilvl="3">
      <w:start w:val="1"/>
      <w:numFmt w:val="decimal"/>
      <w:lvlText w:val="%4."/>
      <w:lvlJc w:val="left"/>
      <w:pPr>
        <w:ind w:left="3795" w:hanging="360"/>
      </w:pPr>
    </w:lvl>
    <w:lvl w:ilvl="4">
      <w:start w:val="1"/>
      <w:numFmt w:val="lowerLetter"/>
      <w:lvlText w:val="%5."/>
      <w:lvlJc w:val="left"/>
      <w:pPr>
        <w:ind w:left="4515" w:hanging="360"/>
      </w:pPr>
    </w:lvl>
    <w:lvl w:ilvl="5">
      <w:start w:val="1"/>
      <w:numFmt w:val="lowerRoman"/>
      <w:lvlText w:val="%6."/>
      <w:lvlJc w:val="right"/>
      <w:pPr>
        <w:ind w:left="5235" w:hanging="180"/>
      </w:pPr>
    </w:lvl>
    <w:lvl w:ilvl="6">
      <w:start w:val="1"/>
      <w:numFmt w:val="decimal"/>
      <w:lvlText w:val="%7."/>
      <w:lvlJc w:val="left"/>
      <w:pPr>
        <w:ind w:left="5955" w:hanging="360"/>
      </w:pPr>
    </w:lvl>
    <w:lvl w:ilvl="7">
      <w:start w:val="1"/>
      <w:numFmt w:val="lowerLetter"/>
      <w:lvlText w:val="%8."/>
      <w:lvlJc w:val="left"/>
      <w:pPr>
        <w:ind w:left="6675" w:hanging="360"/>
      </w:pPr>
    </w:lvl>
    <w:lvl w:ilvl="8">
      <w:start w:val="1"/>
      <w:numFmt w:val="lowerRoman"/>
      <w:lvlText w:val="%9."/>
      <w:lvlJc w:val="right"/>
      <w:pPr>
        <w:ind w:left="7395"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F94"/>
    <w:rsid w:val="000000BC"/>
    <w:rsid w:val="000434B5"/>
    <w:rsid w:val="000721A5"/>
    <w:rsid w:val="000823E0"/>
    <w:rsid w:val="00095F3B"/>
    <w:rsid w:val="000A7260"/>
    <w:rsid w:val="000E43A1"/>
    <w:rsid w:val="000F716A"/>
    <w:rsid w:val="00102653"/>
    <w:rsid w:val="0010393F"/>
    <w:rsid w:val="00114B1E"/>
    <w:rsid w:val="001233DB"/>
    <w:rsid w:val="00140938"/>
    <w:rsid w:val="00150126"/>
    <w:rsid w:val="001503D0"/>
    <w:rsid w:val="00162C12"/>
    <w:rsid w:val="00163469"/>
    <w:rsid w:val="001774D6"/>
    <w:rsid w:val="00186142"/>
    <w:rsid w:val="001A5752"/>
    <w:rsid w:val="001B4C74"/>
    <w:rsid w:val="001D06D5"/>
    <w:rsid w:val="001E72A1"/>
    <w:rsid w:val="00246600"/>
    <w:rsid w:val="00275B81"/>
    <w:rsid w:val="00287EDC"/>
    <w:rsid w:val="002A3D24"/>
    <w:rsid w:val="002C3716"/>
    <w:rsid w:val="00300E62"/>
    <w:rsid w:val="00304F89"/>
    <w:rsid w:val="0032560F"/>
    <w:rsid w:val="00331DFE"/>
    <w:rsid w:val="00335AE6"/>
    <w:rsid w:val="003419AE"/>
    <w:rsid w:val="00343F37"/>
    <w:rsid w:val="00381178"/>
    <w:rsid w:val="003965EB"/>
    <w:rsid w:val="003D2166"/>
    <w:rsid w:val="003E554C"/>
    <w:rsid w:val="003F4C59"/>
    <w:rsid w:val="003F4D1C"/>
    <w:rsid w:val="00417ECD"/>
    <w:rsid w:val="0042119D"/>
    <w:rsid w:val="00422735"/>
    <w:rsid w:val="004230A3"/>
    <w:rsid w:val="00474408"/>
    <w:rsid w:val="00474BF0"/>
    <w:rsid w:val="004A3B88"/>
    <w:rsid w:val="004A5CFB"/>
    <w:rsid w:val="004A7D90"/>
    <w:rsid w:val="004F2E57"/>
    <w:rsid w:val="004F6720"/>
    <w:rsid w:val="0051416D"/>
    <w:rsid w:val="00520E28"/>
    <w:rsid w:val="00543456"/>
    <w:rsid w:val="00553189"/>
    <w:rsid w:val="0055456D"/>
    <w:rsid w:val="005577AC"/>
    <w:rsid w:val="00562C6C"/>
    <w:rsid w:val="00575407"/>
    <w:rsid w:val="00584E7A"/>
    <w:rsid w:val="005A07AB"/>
    <w:rsid w:val="005A336C"/>
    <w:rsid w:val="005B1355"/>
    <w:rsid w:val="005D6F44"/>
    <w:rsid w:val="005E29B0"/>
    <w:rsid w:val="00601507"/>
    <w:rsid w:val="00605739"/>
    <w:rsid w:val="00641A55"/>
    <w:rsid w:val="006A1C66"/>
    <w:rsid w:val="006B3B89"/>
    <w:rsid w:val="006C3F5A"/>
    <w:rsid w:val="006E0DDE"/>
    <w:rsid w:val="006E4F51"/>
    <w:rsid w:val="006F5CDA"/>
    <w:rsid w:val="007262A1"/>
    <w:rsid w:val="00747695"/>
    <w:rsid w:val="00756AEB"/>
    <w:rsid w:val="00756E5F"/>
    <w:rsid w:val="00767F92"/>
    <w:rsid w:val="007A0A58"/>
    <w:rsid w:val="007A5A3B"/>
    <w:rsid w:val="007A5B58"/>
    <w:rsid w:val="007F64D2"/>
    <w:rsid w:val="00807AC6"/>
    <w:rsid w:val="008102E9"/>
    <w:rsid w:val="00814502"/>
    <w:rsid w:val="00832AB8"/>
    <w:rsid w:val="008470DC"/>
    <w:rsid w:val="00847DEE"/>
    <w:rsid w:val="00860B7D"/>
    <w:rsid w:val="00866BB5"/>
    <w:rsid w:val="00895022"/>
    <w:rsid w:val="008A4A14"/>
    <w:rsid w:val="008B394B"/>
    <w:rsid w:val="008E754C"/>
    <w:rsid w:val="00916E4D"/>
    <w:rsid w:val="0094719A"/>
    <w:rsid w:val="00951622"/>
    <w:rsid w:val="009571BE"/>
    <w:rsid w:val="009759E6"/>
    <w:rsid w:val="009A1DBF"/>
    <w:rsid w:val="009B0980"/>
    <w:rsid w:val="009C3640"/>
    <w:rsid w:val="009C3ED1"/>
    <w:rsid w:val="009D5FC6"/>
    <w:rsid w:val="00A330B3"/>
    <w:rsid w:val="00A330F7"/>
    <w:rsid w:val="00A40388"/>
    <w:rsid w:val="00A625A2"/>
    <w:rsid w:val="00A70078"/>
    <w:rsid w:val="00AA02A9"/>
    <w:rsid w:val="00AB2EF4"/>
    <w:rsid w:val="00AC4C12"/>
    <w:rsid w:val="00AC5346"/>
    <w:rsid w:val="00AD70DF"/>
    <w:rsid w:val="00AE2BFC"/>
    <w:rsid w:val="00AF6564"/>
    <w:rsid w:val="00B107B5"/>
    <w:rsid w:val="00B23EDA"/>
    <w:rsid w:val="00B37EEE"/>
    <w:rsid w:val="00B43F94"/>
    <w:rsid w:val="00B750B2"/>
    <w:rsid w:val="00BA6BA4"/>
    <w:rsid w:val="00BC3EDD"/>
    <w:rsid w:val="00BE6DE9"/>
    <w:rsid w:val="00BF1A8F"/>
    <w:rsid w:val="00BF1E30"/>
    <w:rsid w:val="00C02C3A"/>
    <w:rsid w:val="00C915A0"/>
    <w:rsid w:val="00C92045"/>
    <w:rsid w:val="00CB07B3"/>
    <w:rsid w:val="00CB1F57"/>
    <w:rsid w:val="00CB3B4C"/>
    <w:rsid w:val="00CC718A"/>
    <w:rsid w:val="00CD5734"/>
    <w:rsid w:val="00D23977"/>
    <w:rsid w:val="00D30BC4"/>
    <w:rsid w:val="00D34C3A"/>
    <w:rsid w:val="00D57360"/>
    <w:rsid w:val="00D60914"/>
    <w:rsid w:val="00D70388"/>
    <w:rsid w:val="00D73009"/>
    <w:rsid w:val="00D81BD3"/>
    <w:rsid w:val="00DB42AE"/>
    <w:rsid w:val="00DD06E8"/>
    <w:rsid w:val="00DF1E46"/>
    <w:rsid w:val="00E05898"/>
    <w:rsid w:val="00E140E3"/>
    <w:rsid w:val="00E22E5E"/>
    <w:rsid w:val="00E562CA"/>
    <w:rsid w:val="00E6463E"/>
    <w:rsid w:val="00E80175"/>
    <w:rsid w:val="00E844BE"/>
    <w:rsid w:val="00E96C9D"/>
    <w:rsid w:val="00EA2A71"/>
    <w:rsid w:val="00ED578B"/>
    <w:rsid w:val="00EF0C97"/>
    <w:rsid w:val="00F04049"/>
    <w:rsid w:val="00F1011A"/>
    <w:rsid w:val="00F25937"/>
    <w:rsid w:val="00F431E0"/>
    <w:rsid w:val="00F5082D"/>
    <w:rsid w:val="00F5529E"/>
    <w:rsid w:val="00F74E67"/>
    <w:rsid w:val="00F862ED"/>
    <w:rsid w:val="00FA0797"/>
    <w:rsid w:val="00FA369C"/>
    <w:rsid w:val="00FB191A"/>
    <w:rsid w:val="00FB5B72"/>
    <w:rsid w:val="00FD4C30"/>
    <w:rsid w:val="00FE64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FDA94"/>
  <w15:docId w15:val="{FD85544B-BC29-4BA1-B90B-2B2A5FA8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9BE"/>
    <w:rPr>
      <w:lang w:eastAsia="ru-RU"/>
    </w:rPr>
  </w:style>
  <w:style w:type="paragraph" w:styleId="Titlu1">
    <w:name w:val="heading 1"/>
    <w:basedOn w:val="Normal"/>
    <w:next w:val="Normal"/>
    <w:pPr>
      <w:keepNext/>
      <w:keepLines/>
      <w:spacing w:before="480" w:after="120"/>
      <w:outlineLvl w:val="0"/>
    </w:pPr>
    <w:rPr>
      <w:b/>
      <w:sz w:val="48"/>
      <w:szCs w:val="48"/>
    </w:rPr>
  </w:style>
  <w:style w:type="paragraph" w:styleId="Titlu2">
    <w:name w:val="heading 2"/>
    <w:basedOn w:val="Normal"/>
    <w:next w:val="Normal"/>
    <w:pPr>
      <w:keepNext/>
      <w:keepLines/>
      <w:spacing w:before="360" w:after="80"/>
      <w:outlineLvl w:val="1"/>
    </w:pPr>
    <w:rPr>
      <w:b/>
      <w:sz w:val="36"/>
      <w:szCs w:val="36"/>
    </w:rPr>
  </w:style>
  <w:style w:type="paragraph" w:styleId="Titlu3">
    <w:name w:val="heading 3"/>
    <w:basedOn w:val="Normal"/>
    <w:next w:val="Normal"/>
    <w:pPr>
      <w:keepNext/>
      <w:keepLines/>
      <w:spacing w:before="280" w:after="80"/>
      <w:outlineLvl w:val="2"/>
    </w:pPr>
    <w:rPr>
      <w:b/>
      <w:sz w:val="28"/>
      <w:szCs w:val="28"/>
    </w:rPr>
  </w:style>
  <w:style w:type="paragraph" w:styleId="Titlu4">
    <w:name w:val="heading 4"/>
    <w:basedOn w:val="Normal"/>
    <w:next w:val="Normal"/>
    <w:pPr>
      <w:keepNext/>
      <w:keepLines/>
      <w:spacing w:before="240" w:after="40"/>
      <w:outlineLvl w:val="3"/>
    </w:pPr>
    <w:rPr>
      <w:b/>
    </w:rPr>
  </w:style>
  <w:style w:type="paragraph" w:styleId="Titlu5">
    <w:name w:val="heading 5"/>
    <w:basedOn w:val="Normal"/>
    <w:next w:val="Normal"/>
    <w:pPr>
      <w:keepNext/>
      <w:keepLines/>
      <w:spacing w:before="220" w:after="40"/>
      <w:outlineLvl w:val="4"/>
    </w:pPr>
    <w:rPr>
      <w:b/>
      <w:sz w:val="22"/>
      <w:szCs w:val="22"/>
    </w:rPr>
  </w:style>
  <w:style w:type="paragraph" w:styleId="Titlu6">
    <w:name w:val="heading 6"/>
    <w:basedOn w:val="Normal"/>
    <w:next w:val="Normal"/>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u">
    <w:name w:val="Title"/>
    <w:basedOn w:val="Normal"/>
    <w:next w:val="Normal"/>
    <w:pPr>
      <w:keepNext/>
      <w:keepLines/>
      <w:spacing w:before="480" w:after="120"/>
    </w:pPr>
    <w:rPr>
      <w:b/>
      <w:sz w:val="72"/>
      <w:szCs w:val="72"/>
    </w:rPr>
  </w:style>
  <w:style w:type="paragraph" w:styleId="TextnBalon">
    <w:name w:val="Balloon Text"/>
    <w:basedOn w:val="Normal"/>
    <w:link w:val="TextnBalonCaracter"/>
    <w:uiPriority w:val="99"/>
    <w:semiHidden/>
    <w:unhideWhenUsed/>
    <w:rsid w:val="005A45A3"/>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A45A3"/>
    <w:rPr>
      <w:rFonts w:ascii="Segoe UI" w:eastAsia="Times New Roman" w:hAnsi="Segoe UI" w:cs="Segoe UI"/>
      <w:sz w:val="18"/>
      <w:szCs w:val="18"/>
      <w:lang w:eastAsia="ru-RU"/>
    </w:rPr>
  </w:style>
  <w:style w:type="character" w:styleId="Referincomentariu">
    <w:name w:val="annotation reference"/>
    <w:basedOn w:val="Fontdeparagrafimplicit"/>
    <w:uiPriority w:val="99"/>
    <w:semiHidden/>
    <w:unhideWhenUsed/>
    <w:rsid w:val="008043D0"/>
    <w:rPr>
      <w:sz w:val="16"/>
      <w:szCs w:val="16"/>
    </w:rPr>
  </w:style>
  <w:style w:type="paragraph" w:styleId="Textcomentariu">
    <w:name w:val="annotation text"/>
    <w:basedOn w:val="Normal"/>
    <w:link w:val="TextcomentariuCaracter"/>
    <w:uiPriority w:val="99"/>
    <w:semiHidden/>
    <w:unhideWhenUsed/>
    <w:rsid w:val="008043D0"/>
    <w:rPr>
      <w:sz w:val="20"/>
      <w:szCs w:val="20"/>
    </w:rPr>
  </w:style>
  <w:style w:type="character" w:customStyle="1" w:styleId="TextcomentariuCaracter">
    <w:name w:val="Text comentariu Caracter"/>
    <w:basedOn w:val="Fontdeparagrafimplicit"/>
    <w:link w:val="Textcomentariu"/>
    <w:uiPriority w:val="99"/>
    <w:semiHidden/>
    <w:rsid w:val="008043D0"/>
    <w:rPr>
      <w:rFonts w:ascii="Times New Roman" w:eastAsia="Times New Roman" w:hAnsi="Times New Roman" w:cs="Times New Roman"/>
      <w:sz w:val="20"/>
      <w:szCs w:val="20"/>
      <w:lang w:eastAsia="ru-RU"/>
    </w:rPr>
  </w:style>
  <w:style w:type="paragraph" w:styleId="SubiectComentariu">
    <w:name w:val="annotation subject"/>
    <w:basedOn w:val="Textcomentariu"/>
    <w:next w:val="Textcomentariu"/>
    <w:link w:val="SubiectComentariuCaracter"/>
    <w:uiPriority w:val="99"/>
    <w:semiHidden/>
    <w:unhideWhenUsed/>
    <w:rsid w:val="008043D0"/>
    <w:rPr>
      <w:b/>
      <w:bCs/>
    </w:rPr>
  </w:style>
  <w:style w:type="character" w:customStyle="1" w:styleId="SubiectComentariuCaracter">
    <w:name w:val="Subiect Comentariu Caracter"/>
    <w:basedOn w:val="TextcomentariuCaracter"/>
    <w:link w:val="SubiectComentariu"/>
    <w:uiPriority w:val="99"/>
    <w:semiHidden/>
    <w:rsid w:val="008043D0"/>
    <w:rPr>
      <w:rFonts w:ascii="Times New Roman" w:eastAsia="Times New Roman" w:hAnsi="Times New Roman" w:cs="Times New Roman"/>
      <w:b/>
      <w:bCs/>
      <w:sz w:val="20"/>
      <w:szCs w:val="20"/>
      <w:lang w:eastAsia="ru-RU"/>
    </w:rPr>
  </w:style>
  <w:style w:type="paragraph" w:styleId="Listparagraf">
    <w:name w:val="List Paragraph"/>
    <w:basedOn w:val="Normal"/>
    <w:uiPriority w:val="34"/>
    <w:qFormat/>
    <w:rsid w:val="005475AC"/>
    <w:pPr>
      <w:ind w:left="720"/>
      <w:contextualSpacing/>
    </w:pPr>
  </w:style>
  <w:style w:type="paragraph" w:styleId="Antet">
    <w:name w:val="header"/>
    <w:basedOn w:val="Normal"/>
    <w:link w:val="AntetCaracter"/>
    <w:uiPriority w:val="99"/>
    <w:unhideWhenUsed/>
    <w:rsid w:val="004D6ED5"/>
    <w:pPr>
      <w:tabs>
        <w:tab w:val="center" w:pos="4536"/>
        <w:tab w:val="right" w:pos="9072"/>
      </w:tabs>
    </w:pPr>
  </w:style>
  <w:style w:type="character" w:customStyle="1" w:styleId="AntetCaracter">
    <w:name w:val="Antet Caracter"/>
    <w:basedOn w:val="Fontdeparagrafimplicit"/>
    <w:link w:val="Antet"/>
    <w:uiPriority w:val="99"/>
    <w:rsid w:val="004D6ED5"/>
    <w:rPr>
      <w:rFonts w:ascii="Times New Roman" w:eastAsia="Times New Roman" w:hAnsi="Times New Roman" w:cs="Times New Roman"/>
      <w:sz w:val="24"/>
      <w:szCs w:val="24"/>
      <w:lang w:eastAsia="ru-RU"/>
    </w:rPr>
  </w:style>
  <w:style w:type="paragraph" w:styleId="Subsol">
    <w:name w:val="footer"/>
    <w:basedOn w:val="Normal"/>
    <w:link w:val="SubsolCaracter"/>
    <w:uiPriority w:val="99"/>
    <w:unhideWhenUsed/>
    <w:rsid w:val="004D6ED5"/>
    <w:pPr>
      <w:tabs>
        <w:tab w:val="center" w:pos="4536"/>
        <w:tab w:val="right" w:pos="9072"/>
      </w:tabs>
    </w:pPr>
  </w:style>
  <w:style w:type="character" w:customStyle="1" w:styleId="SubsolCaracter">
    <w:name w:val="Subsol Caracter"/>
    <w:basedOn w:val="Fontdeparagrafimplicit"/>
    <w:link w:val="Subsol"/>
    <w:uiPriority w:val="99"/>
    <w:rsid w:val="004D6ED5"/>
    <w:rPr>
      <w:rFonts w:ascii="Times New Roman" w:eastAsia="Times New Roman" w:hAnsi="Times New Roman" w:cs="Times New Roman"/>
      <w:sz w:val="24"/>
      <w:szCs w:val="24"/>
      <w:lang w:eastAsia="ru-RU"/>
    </w:rPr>
  </w:style>
  <w:style w:type="character" w:styleId="Hyperlink">
    <w:name w:val="Hyperlink"/>
    <w:basedOn w:val="Fontdeparagrafimplicit"/>
    <w:uiPriority w:val="99"/>
    <w:unhideWhenUsed/>
    <w:rsid w:val="00CB0F68"/>
    <w:rPr>
      <w:color w:val="0563C1" w:themeColor="hyperlink"/>
      <w:u w:val="single"/>
    </w:rPr>
  </w:style>
  <w:style w:type="table" w:styleId="Tabelgril">
    <w:name w:val="Table Grid"/>
    <w:basedOn w:val="TabelNormal"/>
    <w:uiPriority w:val="39"/>
    <w:rsid w:val="004B1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uire">
    <w:name w:val="Revision"/>
    <w:hidden/>
    <w:uiPriority w:val="99"/>
    <w:semiHidden/>
    <w:rsid w:val="003F2DB0"/>
    <w:rPr>
      <w:lang w:eastAsia="ru-RU"/>
    </w:r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e9vmHb24BigwZG87NbYe4DAtZA==">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3029</Words>
  <Characters>17267</Characters>
  <Application>Microsoft Office Word</Application>
  <DocSecurity>0</DocSecurity>
  <Lines>143</Lines>
  <Paragraphs>40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 Puiu</dc:creator>
  <cp:lastModifiedBy>Angheli Cristina</cp:lastModifiedBy>
  <cp:revision>3</cp:revision>
  <cp:lastPrinted>2023-09-07T07:15:00Z</cp:lastPrinted>
  <dcterms:created xsi:type="dcterms:W3CDTF">2023-09-07T07:15:00Z</dcterms:created>
  <dcterms:modified xsi:type="dcterms:W3CDTF">2023-09-07T07:40:00Z</dcterms:modified>
</cp:coreProperties>
</file>