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90" w:rsidRPr="00C602F5" w:rsidRDefault="00294390" w:rsidP="00294390">
      <w:pPr>
        <w:spacing w:after="0"/>
        <w:ind w:right="40"/>
        <w:jc w:val="right"/>
        <w:rPr>
          <w:rFonts w:ascii="Times New Roman" w:eastAsia="Times New Roman" w:hAnsi="Times New Roman" w:cs="Times New Roman"/>
          <w:i/>
        </w:rPr>
      </w:pPr>
      <w:r w:rsidRPr="00C602F5">
        <w:rPr>
          <w:rFonts w:ascii="Times New Roman" w:eastAsia="Times New Roman" w:hAnsi="Times New Roman" w:cs="Times New Roman"/>
          <w:i/>
        </w:rPr>
        <w:t xml:space="preserve">Anexa nr. </w:t>
      </w:r>
      <w:r>
        <w:rPr>
          <w:rFonts w:ascii="Times New Roman" w:eastAsia="Times New Roman" w:hAnsi="Times New Roman" w:cs="Times New Roman"/>
          <w:i/>
        </w:rPr>
        <w:t>23</w:t>
      </w:r>
    </w:p>
    <w:p w:rsidR="00294390" w:rsidRPr="00C602F5" w:rsidRDefault="00294390" w:rsidP="00294390">
      <w:pPr>
        <w:spacing w:after="0" w:line="237" w:lineRule="auto"/>
        <w:ind w:right="40"/>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la Regulamentul privind constituirea </w:t>
      </w:r>
    </w:p>
    <w:p w:rsidR="00294390" w:rsidRPr="00C602F5" w:rsidRDefault="00294390" w:rsidP="00294390">
      <w:pPr>
        <w:spacing w:after="0" w:line="237" w:lineRule="auto"/>
        <w:ind w:right="40"/>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și înregistrarea grupurilor de inițiativă, întocmirea, </w:t>
      </w:r>
    </w:p>
    <w:p w:rsidR="00294390" w:rsidRPr="00C602F5" w:rsidRDefault="00294390" w:rsidP="00294390">
      <w:pPr>
        <w:spacing w:after="0"/>
        <w:jc w:val="right"/>
        <w:rPr>
          <w:rFonts w:ascii="Times New Roman" w:eastAsia="Times New Roman" w:hAnsi="Times New Roman" w:cs="Times New Roman"/>
          <w:i/>
          <w:sz w:val="24"/>
          <w:szCs w:val="24"/>
        </w:rPr>
      </w:pPr>
      <w:r w:rsidRPr="00C602F5">
        <w:rPr>
          <w:rFonts w:ascii="Times New Roman" w:eastAsia="Times New Roman" w:hAnsi="Times New Roman" w:cs="Times New Roman"/>
          <w:i/>
          <w:sz w:val="20"/>
          <w:szCs w:val="20"/>
        </w:rPr>
        <w:t xml:space="preserve">                                                  prezentarea şi verificarea listelor de subscripție</w:t>
      </w:r>
      <w:r w:rsidRPr="00C602F5">
        <w:rPr>
          <w:rFonts w:ascii="Times New Roman" w:eastAsia="Times New Roman" w:hAnsi="Times New Roman" w:cs="Times New Roman"/>
          <w:i/>
          <w:sz w:val="24"/>
          <w:szCs w:val="24"/>
        </w:rPr>
        <w:t xml:space="preserve">  </w:t>
      </w:r>
    </w:p>
    <w:p w:rsidR="00294390" w:rsidRPr="00C602F5" w:rsidRDefault="00294390" w:rsidP="00294390">
      <w:pPr>
        <w:spacing w:after="0"/>
        <w:jc w:val="right"/>
        <w:rPr>
          <w:rFonts w:ascii="Times New Roman" w:eastAsia="Times New Roman" w:hAnsi="Times New Roman" w:cs="Times New Roman"/>
          <w:i/>
          <w:sz w:val="24"/>
          <w:szCs w:val="24"/>
        </w:rPr>
      </w:pPr>
    </w:p>
    <w:p w:rsidR="00294390" w:rsidRPr="00C602F5" w:rsidRDefault="004B39FB" w:rsidP="004B39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bookmarkStart w:id="0" w:name="_GoBack"/>
      <w:bookmarkEnd w:id="0"/>
      <w:r w:rsidR="00294390" w:rsidRPr="00C602F5">
        <w:rPr>
          <w:rFonts w:ascii="Times New Roman" w:eastAsia="Times New Roman" w:hAnsi="Times New Roman" w:cs="Times New Roman"/>
          <w:b/>
          <w:sz w:val="24"/>
          <w:szCs w:val="24"/>
        </w:rPr>
        <w:t xml:space="preserve">Act de </w:t>
      </w:r>
      <w:r w:rsidR="00294390">
        <w:rPr>
          <w:rFonts w:ascii="Times New Roman" w:eastAsia="Times New Roman" w:hAnsi="Times New Roman" w:cs="Times New Roman"/>
          <w:b/>
          <w:color w:val="000000"/>
          <w:sz w:val="24"/>
          <w:szCs w:val="24"/>
        </w:rPr>
        <w:t xml:space="preserve">transmitere – recepționare </w:t>
      </w:r>
      <w:r w:rsidR="00294390" w:rsidRPr="00C602F5">
        <w:rPr>
          <w:rFonts w:ascii="Times New Roman" w:eastAsia="Times New Roman" w:hAnsi="Times New Roman" w:cs="Times New Roman"/>
          <w:b/>
          <w:sz w:val="24"/>
          <w:szCs w:val="24"/>
        </w:rPr>
        <w:t>a documentelor electorale</w:t>
      </w:r>
    </w:p>
    <w:p w:rsidR="00294390" w:rsidRPr="00C602F5" w:rsidRDefault="00294390" w:rsidP="00294390">
      <w:pPr>
        <w:spacing w:after="0" w:line="240" w:lineRule="auto"/>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pentru înregistrarea candidatului la funcția de _____________________</w:t>
      </w:r>
    </w:p>
    <w:p w:rsidR="00294390" w:rsidRPr="00C602F5" w:rsidRDefault="00294390" w:rsidP="00294390">
      <w:pPr>
        <w:spacing w:after="0" w:line="240" w:lineRule="auto"/>
        <w:jc w:val="center"/>
        <w:rPr>
          <w:rFonts w:ascii="Times New Roman" w:eastAsia="Times New Roman" w:hAnsi="Times New Roman" w:cs="Times New Roman"/>
          <w:b/>
          <w:sz w:val="24"/>
          <w:szCs w:val="24"/>
        </w:rPr>
      </w:pPr>
    </w:p>
    <w:p w:rsidR="00294390" w:rsidRPr="00C602F5" w:rsidRDefault="004B39FB" w:rsidP="004B39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 prezenta, </w:t>
      </w:r>
      <w:r w:rsidR="00294390" w:rsidRPr="00C602F5">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_____________________________</w:t>
      </w:r>
      <w:r w:rsidR="00294390" w:rsidRPr="00C602F5">
        <w:rPr>
          <w:rFonts w:ascii="Times New Roman" w:eastAsia="Times New Roman" w:hAnsi="Times New Roman" w:cs="Times New Roman"/>
          <w:sz w:val="24"/>
          <w:szCs w:val="24"/>
        </w:rPr>
        <w:t>_</w:t>
      </w:r>
      <w:r w:rsidR="00294390">
        <w:rPr>
          <w:rFonts w:ascii="Times New Roman" w:eastAsia="Times New Roman" w:hAnsi="Times New Roman" w:cs="Times New Roman"/>
          <w:sz w:val="24"/>
          <w:szCs w:val="24"/>
        </w:rPr>
        <w:t xml:space="preserve"> </w:t>
      </w:r>
      <w:r w:rsidR="00294390" w:rsidRPr="00C602F5">
        <w:rPr>
          <w:rFonts w:ascii="Times New Roman" w:eastAsia="Times New Roman" w:hAnsi="Times New Roman" w:cs="Times New Roman"/>
          <w:sz w:val="24"/>
          <w:szCs w:val="24"/>
        </w:rPr>
        <w:t xml:space="preserve">, </w:t>
      </w:r>
    </w:p>
    <w:p w:rsidR="00294390" w:rsidRPr="00C602F5" w:rsidRDefault="00294390" w:rsidP="00294390">
      <w:pPr>
        <w:spacing w:after="0" w:line="240" w:lineRule="auto"/>
        <w:jc w:val="both"/>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                  </w:t>
      </w:r>
      <w:r w:rsidR="004B39FB">
        <w:rPr>
          <w:rFonts w:ascii="Times New Roman" w:eastAsia="Times New Roman" w:hAnsi="Times New Roman" w:cs="Times New Roman"/>
          <w:i/>
          <w:sz w:val="20"/>
          <w:szCs w:val="20"/>
        </w:rPr>
        <w:t xml:space="preserve">                         </w:t>
      </w:r>
      <w:r w:rsidRPr="00C602F5">
        <w:rPr>
          <w:rFonts w:ascii="Times New Roman" w:eastAsia="Times New Roman" w:hAnsi="Times New Roman" w:cs="Times New Roman"/>
          <w:i/>
          <w:sz w:val="20"/>
          <w:szCs w:val="20"/>
        </w:rPr>
        <w:t>(numele, prenumele candidatului la funcția de________________________)</w:t>
      </w:r>
    </w:p>
    <w:p w:rsidR="00294390" w:rsidRPr="00C602F5" w:rsidRDefault="00294390" w:rsidP="004B39FB">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în vederea înregistrării în calitate de concurent electoral la alegerile ____________________ din „___” _____________ 20___ </w:t>
      </w:r>
      <w:r>
        <w:rPr>
          <w:rFonts w:ascii="Times New Roman" w:eastAsia="Times New Roman" w:hAnsi="Times New Roman" w:cs="Times New Roman"/>
          <w:sz w:val="24"/>
          <w:szCs w:val="24"/>
        </w:rPr>
        <w:t>, TRANSMITE</w:t>
      </w:r>
      <w:r w:rsidRPr="00C602F5">
        <w:rPr>
          <w:rFonts w:ascii="Times New Roman" w:eastAsia="Times New Roman" w:hAnsi="Times New Roman" w:cs="Times New Roman"/>
          <w:sz w:val="24"/>
          <w:szCs w:val="24"/>
        </w:rPr>
        <w:t xml:space="preserve">, iar _______________________, în persoana </w:t>
      </w:r>
      <w:r w:rsidR="004B39FB">
        <w:rPr>
          <w:rFonts w:ascii="Times New Roman" w:eastAsia="Times New Roman" w:hAnsi="Times New Roman" w:cs="Times New Roman"/>
          <w:sz w:val="24"/>
          <w:szCs w:val="24"/>
        </w:rPr>
        <w:br/>
      </w:r>
      <w:r w:rsidR="004B39FB">
        <w:rPr>
          <w:rFonts w:ascii="Times New Roman" w:eastAsia="Times New Roman" w:hAnsi="Times New Roman" w:cs="Times New Roman"/>
          <w:i/>
          <w:sz w:val="20"/>
          <w:szCs w:val="20"/>
        </w:rPr>
        <w:t xml:space="preserve">      </w:t>
      </w:r>
      <w:r w:rsidR="004B39FB">
        <w:rPr>
          <w:rFonts w:ascii="Times New Roman" w:eastAsia="Times New Roman" w:hAnsi="Times New Roman" w:cs="Times New Roman"/>
          <w:i/>
          <w:sz w:val="20"/>
          <w:szCs w:val="20"/>
        </w:rPr>
        <w:t xml:space="preserve">                                                                                                 </w:t>
      </w:r>
      <w:r w:rsidR="004B39FB" w:rsidRPr="00C602F5">
        <w:rPr>
          <w:rFonts w:ascii="Times New Roman" w:eastAsia="Times New Roman" w:hAnsi="Times New Roman" w:cs="Times New Roman"/>
          <w:i/>
          <w:sz w:val="20"/>
          <w:szCs w:val="20"/>
        </w:rPr>
        <w:t xml:space="preserve"> (denumirea organului electoral)</w:t>
      </w:r>
      <w:r w:rsidR="004B39FB">
        <w:rPr>
          <w:rFonts w:ascii="Times New Roman" w:eastAsia="Times New Roman" w:hAnsi="Times New Roman" w:cs="Times New Roman"/>
          <w:i/>
          <w:sz w:val="20"/>
          <w:szCs w:val="20"/>
        </w:rPr>
        <w:tab/>
      </w:r>
      <w:r w:rsidR="004B39FB" w:rsidRPr="00C602F5">
        <w:rPr>
          <w:rFonts w:ascii="Times New Roman" w:eastAsia="Times New Roman" w:hAnsi="Times New Roman" w:cs="Times New Roman"/>
          <w:i/>
          <w:sz w:val="20"/>
          <w:szCs w:val="20"/>
        </w:rPr>
        <w:t xml:space="preserve">                  </w:t>
      </w:r>
      <w:r w:rsidR="004B39FB">
        <w:rPr>
          <w:rFonts w:ascii="Times New Roman" w:eastAsia="Times New Roman" w:hAnsi="Times New Roman" w:cs="Times New Roman"/>
          <w:i/>
          <w:sz w:val="20"/>
          <w:szCs w:val="20"/>
        </w:rPr>
        <w:t xml:space="preserve">    </w:t>
      </w:r>
      <w:r w:rsidR="004B39FB" w:rsidRPr="00C602F5">
        <w:rPr>
          <w:rFonts w:ascii="Times New Roman" w:eastAsia="Times New Roman" w:hAnsi="Times New Roman" w:cs="Times New Roman"/>
          <w:i/>
          <w:sz w:val="20"/>
          <w:szCs w:val="20"/>
        </w:rPr>
        <w:t xml:space="preserve">         </w:t>
      </w:r>
      <w:r w:rsidR="004B39FB">
        <w:rPr>
          <w:rFonts w:ascii="Times New Roman" w:eastAsia="Times New Roman" w:hAnsi="Times New Roman" w:cs="Times New Roman"/>
          <w:sz w:val="24"/>
          <w:szCs w:val="24"/>
        </w:rPr>
        <w:br/>
      </w:r>
      <w:r w:rsidRPr="00C602F5">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 xml:space="preserve"> ,</w:t>
      </w:r>
    </w:p>
    <w:p w:rsidR="00294390" w:rsidRPr="00C602F5" w:rsidRDefault="00294390" w:rsidP="00294390">
      <w:pPr>
        <w:spacing w:after="0" w:line="240" w:lineRule="auto"/>
        <w:jc w:val="both"/>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 (numele, prenumele membrului </w:t>
      </w:r>
      <w:r>
        <w:rPr>
          <w:rFonts w:ascii="Times New Roman" w:eastAsia="Times New Roman" w:hAnsi="Times New Roman" w:cs="Times New Roman"/>
          <w:i/>
          <w:sz w:val="20"/>
          <w:szCs w:val="20"/>
        </w:rPr>
        <w:t>c</w:t>
      </w:r>
      <w:r w:rsidRPr="00C602F5">
        <w:rPr>
          <w:rFonts w:ascii="Times New Roman" w:eastAsia="Times New Roman" w:hAnsi="Times New Roman" w:cs="Times New Roman"/>
          <w:i/>
          <w:sz w:val="20"/>
          <w:szCs w:val="20"/>
        </w:rPr>
        <w:t xml:space="preserve">omisiei de recepționare)  </w:t>
      </w:r>
    </w:p>
    <w:p w:rsidR="00294390" w:rsidRPr="00C602F5" w:rsidRDefault="00294390" w:rsidP="00294390">
      <w:pPr>
        <w:spacing w:after="0" w:line="240" w:lineRule="auto"/>
        <w:jc w:val="both"/>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                                                                                                      </w:t>
      </w:r>
    </w:p>
    <w:p w:rsidR="00294390" w:rsidRPr="00C602F5" w:rsidRDefault="00294390" w:rsidP="00294390">
      <w:pPr>
        <w:jc w:val="both"/>
        <w:rPr>
          <w:rFonts w:ascii="Times New Roman" w:eastAsia="Times New Roman" w:hAnsi="Times New Roman" w:cs="Times New Roman"/>
          <w:i/>
          <w:sz w:val="24"/>
          <w:szCs w:val="24"/>
        </w:rPr>
      </w:pPr>
      <w:r w:rsidRPr="009152F1">
        <w:rPr>
          <w:rFonts w:ascii="Times New Roman" w:eastAsia="Times New Roman" w:hAnsi="Times New Roman" w:cs="Times New Roman"/>
          <w:sz w:val="24"/>
          <w:szCs w:val="24"/>
        </w:rPr>
        <w:t>RECEPŢIONEAZĂ</w:t>
      </w:r>
      <w:r w:rsidRPr="001B61BB">
        <w:rPr>
          <w:rFonts w:ascii="Times New Roman" w:eastAsia="Times New Roman" w:hAnsi="Times New Roman" w:cs="Times New Roman"/>
          <w:sz w:val="24"/>
          <w:szCs w:val="24"/>
        </w:rPr>
        <w:t>:</w:t>
      </w:r>
    </w:p>
    <w:tbl>
      <w:tblPr>
        <w:tblW w:w="951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658"/>
        <w:gridCol w:w="1333"/>
        <w:gridCol w:w="1824"/>
      </w:tblGrid>
      <w:tr w:rsidR="00294390" w:rsidRPr="00C602F5" w:rsidTr="00D42EBE">
        <w:tc>
          <w:tcPr>
            <w:tcW w:w="704" w:type="dxa"/>
            <w:vAlign w:val="center"/>
          </w:tcPr>
          <w:p w:rsidR="00294390" w:rsidRPr="00C602F5" w:rsidRDefault="00294390" w:rsidP="00D42EBE">
            <w:pPr>
              <w:spacing w:after="0" w:line="240" w:lineRule="auto"/>
              <w:jc w:val="center"/>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Nr.</w:t>
            </w:r>
          </w:p>
          <w:p w:rsidR="00294390" w:rsidRPr="00C602F5" w:rsidRDefault="00294390" w:rsidP="00D42EBE">
            <w:pPr>
              <w:spacing w:after="0" w:line="240" w:lineRule="auto"/>
              <w:jc w:val="center"/>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d/o</w:t>
            </w:r>
          </w:p>
        </w:tc>
        <w:tc>
          <w:tcPr>
            <w:tcW w:w="5658" w:type="dxa"/>
            <w:vAlign w:val="center"/>
          </w:tcPr>
          <w:p w:rsidR="00294390" w:rsidRPr="00C602F5" w:rsidRDefault="00294390" w:rsidP="00D42EBE">
            <w:pPr>
              <w:spacing w:after="0" w:line="240" w:lineRule="auto"/>
              <w:jc w:val="center"/>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Denumirea documentului</w:t>
            </w:r>
          </w:p>
        </w:tc>
        <w:tc>
          <w:tcPr>
            <w:tcW w:w="1333" w:type="dxa"/>
            <w:vAlign w:val="center"/>
          </w:tcPr>
          <w:p w:rsidR="00294390" w:rsidRPr="00C602F5" w:rsidRDefault="00294390" w:rsidP="00D42EBE">
            <w:pPr>
              <w:spacing w:after="0" w:line="240" w:lineRule="auto"/>
              <w:jc w:val="center"/>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Nr. de file/</w:t>
            </w:r>
          </w:p>
          <w:p w:rsidR="00294390" w:rsidRPr="00C602F5" w:rsidRDefault="00294390" w:rsidP="00D42EBE">
            <w:pPr>
              <w:spacing w:after="0" w:line="240" w:lineRule="auto"/>
              <w:jc w:val="center"/>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exemplare</w:t>
            </w:r>
          </w:p>
        </w:tc>
        <w:tc>
          <w:tcPr>
            <w:tcW w:w="1824" w:type="dxa"/>
            <w:vAlign w:val="center"/>
          </w:tcPr>
          <w:p w:rsidR="00294390" w:rsidRPr="00C602F5" w:rsidRDefault="00294390" w:rsidP="00D42EBE">
            <w:pPr>
              <w:spacing w:after="0" w:line="240" w:lineRule="auto"/>
              <w:jc w:val="center"/>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Note</w:t>
            </w:r>
          </w:p>
        </w:tc>
      </w:tr>
      <w:tr w:rsidR="00294390" w:rsidRPr="00C602F5" w:rsidTr="00D42EBE">
        <w:tc>
          <w:tcPr>
            <w:tcW w:w="704" w:type="dxa"/>
          </w:tcPr>
          <w:p w:rsidR="00294390" w:rsidRPr="00C602F5" w:rsidRDefault="00294390" w:rsidP="00294390">
            <w:pPr>
              <w:numPr>
                <w:ilvl w:val="0"/>
                <w:numId w:val="10"/>
              </w:numPr>
              <w:pBdr>
                <w:top w:val="nil"/>
                <w:left w:val="nil"/>
                <w:bottom w:val="nil"/>
                <w:right w:val="nil"/>
                <w:between w:val="nil"/>
              </w:pBdr>
              <w:spacing w:after="0" w:line="240" w:lineRule="auto"/>
              <w:ind w:left="584" w:hanging="357"/>
              <w:jc w:val="right"/>
              <w:rPr>
                <w:rFonts w:ascii="Times New Roman" w:eastAsia="Times New Roman" w:hAnsi="Times New Roman" w:cs="Times New Roman"/>
                <w:color w:val="000000"/>
                <w:sz w:val="24"/>
                <w:szCs w:val="24"/>
              </w:rPr>
            </w:pPr>
          </w:p>
        </w:tc>
        <w:tc>
          <w:tcPr>
            <w:tcW w:w="5658" w:type="dxa"/>
          </w:tcPr>
          <w:p w:rsidR="00294390" w:rsidRPr="001B61BB" w:rsidRDefault="00294390" w:rsidP="00D42EBE">
            <w:pPr>
              <w:spacing w:after="0" w:line="240" w:lineRule="auto"/>
              <w:jc w:val="both"/>
              <w:rPr>
                <w:rFonts w:ascii="Times New Roman" w:eastAsia="Times New Roman" w:hAnsi="Times New Roman" w:cs="Times New Roman"/>
                <w:sz w:val="24"/>
                <w:szCs w:val="24"/>
              </w:rPr>
            </w:pPr>
            <w:r w:rsidRPr="009152F1">
              <w:rPr>
                <w:rFonts w:ascii="Times New Roman" w:eastAsia="Times New Roman" w:hAnsi="Times New Roman" w:cs="Times New Roman"/>
                <w:sz w:val="24"/>
                <w:szCs w:val="24"/>
              </w:rPr>
              <w:t>Cererea</w:t>
            </w:r>
            <w:r w:rsidRPr="001B61BB">
              <w:rPr>
                <w:rFonts w:ascii="Times New Roman" w:eastAsia="Times New Roman" w:hAnsi="Times New Roman" w:cs="Times New Roman"/>
                <w:sz w:val="24"/>
                <w:szCs w:val="24"/>
              </w:rPr>
              <w:t xml:space="preserve"> de înregistrare</w:t>
            </w:r>
          </w:p>
        </w:tc>
        <w:tc>
          <w:tcPr>
            <w:tcW w:w="1333"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c>
          <w:tcPr>
            <w:tcW w:w="1824"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r>
      <w:tr w:rsidR="00294390" w:rsidRPr="00C602F5" w:rsidTr="00D42EBE">
        <w:tc>
          <w:tcPr>
            <w:tcW w:w="704" w:type="dxa"/>
          </w:tcPr>
          <w:p w:rsidR="00294390" w:rsidRPr="00C602F5" w:rsidRDefault="00294390" w:rsidP="00294390">
            <w:pPr>
              <w:numPr>
                <w:ilvl w:val="0"/>
                <w:numId w:val="10"/>
              </w:numPr>
              <w:pBdr>
                <w:top w:val="nil"/>
                <w:left w:val="nil"/>
                <w:bottom w:val="nil"/>
                <w:right w:val="nil"/>
                <w:between w:val="nil"/>
              </w:pBdr>
              <w:spacing w:after="0" w:line="240" w:lineRule="auto"/>
              <w:ind w:left="584" w:hanging="357"/>
              <w:rPr>
                <w:rFonts w:ascii="Times New Roman" w:eastAsia="Times New Roman" w:hAnsi="Times New Roman" w:cs="Times New Roman"/>
                <w:color w:val="000000"/>
                <w:sz w:val="24"/>
                <w:szCs w:val="24"/>
              </w:rPr>
            </w:pPr>
          </w:p>
        </w:tc>
        <w:tc>
          <w:tcPr>
            <w:tcW w:w="5658" w:type="dxa"/>
          </w:tcPr>
          <w:p w:rsidR="00294390" w:rsidRPr="001B61BB" w:rsidRDefault="00294390" w:rsidP="00D42EBE">
            <w:pPr>
              <w:spacing w:after="0" w:line="240" w:lineRule="auto"/>
              <w:jc w:val="both"/>
              <w:rPr>
                <w:rFonts w:ascii="Times New Roman" w:eastAsia="Times New Roman" w:hAnsi="Times New Roman" w:cs="Times New Roman"/>
                <w:sz w:val="24"/>
                <w:szCs w:val="24"/>
              </w:rPr>
            </w:pPr>
            <w:r w:rsidRPr="001B61BB">
              <w:rPr>
                <w:rFonts w:ascii="Times New Roman" w:eastAsia="Times New Roman" w:hAnsi="Times New Roman" w:cs="Times New Roman"/>
                <w:sz w:val="24"/>
                <w:szCs w:val="24"/>
              </w:rPr>
              <w:t>Hotărârea</w:t>
            </w:r>
            <w:r>
              <w:rPr>
                <w:rFonts w:ascii="Times New Roman" w:eastAsia="Times New Roman" w:hAnsi="Times New Roman" w:cs="Times New Roman"/>
                <w:sz w:val="24"/>
                <w:szCs w:val="24"/>
              </w:rPr>
              <w:t xml:space="preserve"> </w:t>
            </w:r>
            <w:r w:rsidRPr="001B61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B61BB">
              <w:rPr>
                <w:rFonts w:ascii="Times New Roman" w:eastAsia="Times New Roman" w:hAnsi="Times New Roman" w:cs="Times New Roman"/>
                <w:sz w:val="24"/>
                <w:szCs w:val="24"/>
              </w:rPr>
              <w:t>decizia confirmată prin procesul-verbal sau, după caz, prin extras din procesul-verbal al ședinței organului central sau teritorial al partidului politic sau al blocului electoral privind desemnarea candidatului (listei de candidați întocmite conform art. 111 și 163 din Codul electoral nr. 325/2022</w:t>
            </w:r>
            <w:r w:rsidRPr="009152F1">
              <w:rPr>
                <w:rFonts w:ascii="Times New Roman" w:eastAsia="Times New Roman" w:hAnsi="Times New Roman" w:cs="Times New Roman"/>
                <w:sz w:val="24"/>
                <w:szCs w:val="24"/>
              </w:rPr>
              <w:t>)</w:t>
            </w:r>
          </w:p>
        </w:tc>
        <w:tc>
          <w:tcPr>
            <w:tcW w:w="1333"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c>
          <w:tcPr>
            <w:tcW w:w="1824"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r>
      <w:tr w:rsidR="00294390" w:rsidRPr="00C602F5" w:rsidTr="00D42EBE">
        <w:tc>
          <w:tcPr>
            <w:tcW w:w="704" w:type="dxa"/>
          </w:tcPr>
          <w:p w:rsidR="00294390" w:rsidRPr="00C602F5" w:rsidRDefault="00294390" w:rsidP="00294390">
            <w:pPr>
              <w:numPr>
                <w:ilvl w:val="0"/>
                <w:numId w:val="10"/>
              </w:numPr>
              <w:pBdr>
                <w:top w:val="nil"/>
                <w:left w:val="nil"/>
                <w:bottom w:val="nil"/>
                <w:right w:val="nil"/>
                <w:between w:val="nil"/>
              </w:pBdr>
              <w:spacing w:after="0" w:line="240" w:lineRule="auto"/>
              <w:ind w:left="584" w:hanging="357"/>
              <w:rPr>
                <w:rFonts w:ascii="Times New Roman" w:eastAsia="Times New Roman" w:hAnsi="Times New Roman" w:cs="Times New Roman"/>
                <w:color w:val="000000"/>
                <w:sz w:val="24"/>
                <w:szCs w:val="24"/>
              </w:rPr>
            </w:pPr>
          </w:p>
        </w:tc>
        <w:tc>
          <w:tcPr>
            <w:tcW w:w="5658" w:type="dxa"/>
          </w:tcPr>
          <w:p w:rsidR="00294390" w:rsidRPr="00C602F5" w:rsidRDefault="00294390" w:rsidP="00D42EBE">
            <w:pPr>
              <w:spacing w:after="0" w:line="240"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Notele informative privind listele de subscripție</w:t>
            </w:r>
          </w:p>
        </w:tc>
        <w:tc>
          <w:tcPr>
            <w:tcW w:w="1333"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c>
          <w:tcPr>
            <w:tcW w:w="1824"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r>
      <w:tr w:rsidR="00294390" w:rsidRPr="00C602F5" w:rsidTr="00D42EBE">
        <w:tc>
          <w:tcPr>
            <w:tcW w:w="704" w:type="dxa"/>
          </w:tcPr>
          <w:p w:rsidR="00294390" w:rsidRPr="00C602F5" w:rsidRDefault="00294390" w:rsidP="00294390">
            <w:pPr>
              <w:numPr>
                <w:ilvl w:val="0"/>
                <w:numId w:val="10"/>
              </w:numPr>
              <w:pBdr>
                <w:top w:val="nil"/>
                <w:left w:val="nil"/>
                <w:bottom w:val="nil"/>
                <w:right w:val="nil"/>
                <w:between w:val="nil"/>
              </w:pBdr>
              <w:spacing w:after="0" w:line="240" w:lineRule="auto"/>
              <w:ind w:left="584" w:hanging="357"/>
              <w:rPr>
                <w:rFonts w:ascii="Times New Roman" w:eastAsia="Times New Roman" w:hAnsi="Times New Roman" w:cs="Times New Roman"/>
                <w:color w:val="000000"/>
                <w:sz w:val="24"/>
                <w:szCs w:val="24"/>
              </w:rPr>
            </w:pPr>
          </w:p>
        </w:tc>
        <w:tc>
          <w:tcPr>
            <w:tcW w:w="5658" w:type="dxa"/>
          </w:tcPr>
          <w:p w:rsidR="00294390" w:rsidRPr="00C602F5" w:rsidRDefault="00294390" w:rsidP="00D42EBE">
            <w:pPr>
              <w:spacing w:after="0" w:line="240"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Liste de subscripție:</w:t>
            </w:r>
          </w:p>
          <w:p w:rsidR="00294390" w:rsidRPr="00C602F5" w:rsidRDefault="00294390" w:rsidP="00294390">
            <w:pPr>
              <w:numPr>
                <w:ilvl w:val="0"/>
                <w:numId w:val="11"/>
              </w:numPr>
              <w:pBdr>
                <w:top w:val="nil"/>
                <w:left w:val="nil"/>
                <w:bottom w:val="nil"/>
                <w:right w:val="nil"/>
                <w:between w:val="nil"/>
              </w:pBdr>
              <w:tabs>
                <w:tab w:val="left" w:pos="318"/>
              </w:tabs>
              <w:spacing w:after="0" w:line="240" w:lineRule="auto"/>
              <w:ind w:left="0" w:firstLine="34"/>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întocmite și prezentate –</w:t>
            </w:r>
          </w:p>
          <w:p w:rsidR="00294390" w:rsidRPr="00C602F5" w:rsidRDefault="00294390" w:rsidP="00294390">
            <w:pPr>
              <w:numPr>
                <w:ilvl w:val="0"/>
                <w:numId w:val="11"/>
              </w:numPr>
              <w:pBdr>
                <w:top w:val="nil"/>
                <w:left w:val="nil"/>
                <w:bottom w:val="nil"/>
                <w:right w:val="nil"/>
                <w:between w:val="nil"/>
              </w:pBdr>
              <w:tabs>
                <w:tab w:val="left" w:pos="318"/>
              </w:tabs>
              <w:spacing w:after="0" w:line="240" w:lineRule="auto"/>
              <w:ind w:left="0" w:firstLine="34"/>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necompletate și prezentate – </w:t>
            </w:r>
          </w:p>
          <w:p w:rsidR="00294390" w:rsidRPr="00C602F5" w:rsidRDefault="00294390" w:rsidP="00294390">
            <w:pPr>
              <w:numPr>
                <w:ilvl w:val="0"/>
                <w:numId w:val="11"/>
              </w:numPr>
              <w:pBdr>
                <w:top w:val="nil"/>
                <w:left w:val="nil"/>
                <w:bottom w:val="nil"/>
                <w:right w:val="nil"/>
                <w:between w:val="nil"/>
              </w:pBdr>
              <w:tabs>
                <w:tab w:val="left" w:pos="318"/>
              </w:tabs>
              <w:spacing w:after="0" w:line="240" w:lineRule="auto"/>
              <w:ind w:left="0" w:firstLine="34"/>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neprezentate –</w:t>
            </w:r>
          </w:p>
        </w:tc>
        <w:tc>
          <w:tcPr>
            <w:tcW w:w="1333"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c>
          <w:tcPr>
            <w:tcW w:w="1824"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r>
      <w:tr w:rsidR="00294390" w:rsidRPr="00C602F5" w:rsidTr="00D42EBE">
        <w:trPr>
          <w:trHeight w:val="194"/>
        </w:trPr>
        <w:tc>
          <w:tcPr>
            <w:tcW w:w="704" w:type="dxa"/>
          </w:tcPr>
          <w:p w:rsidR="00294390" w:rsidRPr="00C602F5" w:rsidRDefault="00294390" w:rsidP="00294390">
            <w:pPr>
              <w:numPr>
                <w:ilvl w:val="0"/>
                <w:numId w:val="10"/>
              </w:numPr>
              <w:pBdr>
                <w:top w:val="nil"/>
                <w:left w:val="nil"/>
                <w:bottom w:val="nil"/>
                <w:right w:val="nil"/>
                <w:between w:val="nil"/>
              </w:pBdr>
              <w:tabs>
                <w:tab w:val="left" w:pos="426"/>
              </w:tabs>
              <w:spacing w:after="0" w:line="240" w:lineRule="auto"/>
              <w:ind w:left="584" w:hanging="357"/>
              <w:rPr>
                <w:rFonts w:ascii="Times New Roman" w:eastAsia="Times New Roman" w:hAnsi="Times New Roman" w:cs="Times New Roman"/>
                <w:color w:val="000000"/>
                <w:sz w:val="24"/>
                <w:szCs w:val="24"/>
              </w:rPr>
            </w:pPr>
          </w:p>
        </w:tc>
        <w:tc>
          <w:tcPr>
            <w:tcW w:w="5658" w:type="dxa"/>
          </w:tcPr>
          <w:p w:rsidR="00294390" w:rsidRPr="00C602F5" w:rsidRDefault="00294390" w:rsidP="00D42EBE">
            <w:pPr>
              <w:spacing w:after="0" w:line="240"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Datele biografice ale candidatului</w:t>
            </w:r>
          </w:p>
        </w:tc>
        <w:tc>
          <w:tcPr>
            <w:tcW w:w="1333"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c>
          <w:tcPr>
            <w:tcW w:w="1824"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r>
      <w:tr w:rsidR="00294390" w:rsidRPr="00C602F5" w:rsidTr="00D42EBE">
        <w:tc>
          <w:tcPr>
            <w:tcW w:w="704" w:type="dxa"/>
          </w:tcPr>
          <w:p w:rsidR="00294390" w:rsidRPr="00C602F5" w:rsidRDefault="00294390" w:rsidP="00294390">
            <w:pPr>
              <w:numPr>
                <w:ilvl w:val="0"/>
                <w:numId w:val="10"/>
              </w:numPr>
              <w:pBdr>
                <w:top w:val="nil"/>
                <w:left w:val="nil"/>
                <w:bottom w:val="nil"/>
                <w:right w:val="nil"/>
                <w:between w:val="nil"/>
              </w:pBdr>
              <w:spacing w:after="0" w:line="240" w:lineRule="auto"/>
              <w:ind w:left="584" w:hanging="357"/>
              <w:rPr>
                <w:rFonts w:ascii="Times New Roman" w:eastAsia="Times New Roman" w:hAnsi="Times New Roman" w:cs="Times New Roman"/>
                <w:color w:val="000000"/>
                <w:sz w:val="24"/>
                <w:szCs w:val="24"/>
              </w:rPr>
            </w:pPr>
          </w:p>
        </w:tc>
        <w:tc>
          <w:tcPr>
            <w:tcW w:w="5658" w:type="dxa"/>
          </w:tcPr>
          <w:p w:rsidR="00294390" w:rsidRPr="00C602F5" w:rsidRDefault="00294390" w:rsidP="00D42EBE">
            <w:pPr>
              <w:spacing w:after="0" w:line="240" w:lineRule="auto"/>
              <w:jc w:val="both"/>
              <w:rPr>
                <w:rFonts w:ascii="Times New Roman" w:eastAsia="Times New Roman" w:hAnsi="Times New Roman" w:cs="Times New Roman"/>
                <w:sz w:val="24"/>
                <w:szCs w:val="24"/>
                <w:highlight w:val="yellow"/>
              </w:rPr>
            </w:pPr>
            <w:r w:rsidRPr="00C602F5">
              <w:rPr>
                <w:rFonts w:ascii="Times New Roman" w:eastAsia="Times New Roman" w:hAnsi="Times New Roman" w:cs="Times New Roman"/>
                <w:sz w:val="24"/>
                <w:szCs w:val="24"/>
              </w:rPr>
              <w:t xml:space="preserve">Declarația candidatului privind consimţământul de a candida la alegerile pentru funcţia de ………… </w:t>
            </w:r>
          </w:p>
        </w:tc>
        <w:tc>
          <w:tcPr>
            <w:tcW w:w="1333"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c>
          <w:tcPr>
            <w:tcW w:w="1824"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r>
      <w:tr w:rsidR="00294390" w:rsidRPr="00C602F5" w:rsidTr="00D42EBE">
        <w:tc>
          <w:tcPr>
            <w:tcW w:w="704" w:type="dxa"/>
          </w:tcPr>
          <w:p w:rsidR="00294390" w:rsidRPr="00C602F5" w:rsidRDefault="00294390" w:rsidP="00294390">
            <w:pPr>
              <w:numPr>
                <w:ilvl w:val="0"/>
                <w:numId w:val="10"/>
              </w:numPr>
              <w:pBdr>
                <w:top w:val="nil"/>
                <w:left w:val="nil"/>
                <w:bottom w:val="nil"/>
                <w:right w:val="nil"/>
                <w:between w:val="nil"/>
              </w:pBdr>
              <w:spacing w:after="0" w:line="240" w:lineRule="auto"/>
              <w:ind w:left="584" w:hanging="357"/>
              <w:rPr>
                <w:rFonts w:ascii="Times New Roman" w:eastAsia="Times New Roman" w:hAnsi="Times New Roman" w:cs="Times New Roman"/>
                <w:color w:val="000000"/>
                <w:sz w:val="24"/>
                <w:szCs w:val="24"/>
              </w:rPr>
            </w:pPr>
          </w:p>
        </w:tc>
        <w:tc>
          <w:tcPr>
            <w:tcW w:w="5658" w:type="dxa"/>
          </w:tcPr>
          <w:p w:rsidR="00294390" w:rsidRPr="00C602F5" w:rsidRDefault="00294390" w:rsidP="00D42EBE">
            <w:pPr>
              <w:spacing w:after="0" w:line="240" w:lineRule="auto"/>
              <w:jc w:val="both"/>
              <w:rPr>
                <w:rFonts w:ascii="Times New Roman" w:eastAsia="Times New Roman" w:hAnsi="Times New Roman" w:cs="Times New Roman"/>
                <w:sz w:val="24"/>
                <w:szCs w:val="24"/>
                <w:highlight w:val="yellow"/>
              </w:rPr>
            </w:pPr>
            <w:r w:rsidRPr="00C602F5">
              <w:rPr>
                <w:rFonts w:ascii="Times New Roman" w:eastAsia="Times New Roman" w:hAnsi="Times New Roman" w:cs="Times New Roman"/>
                <w:sz w:val="24"/>
                <w:szCs w:val="24"/>
              </w:rPr>
              <w:t>Declarația de avere și interese personale pe</w:t>
            </w:r>
            <w:r>
              <w:rPr>
                <w:rFonts w:ascii="Times New Roman" w:eastAsia="Times New Roman" w:hAnsi="Times New Roman" w:cs="Times New Roman"/>
                <w:sz w:val="24"/>
                <w:szCs w:val="24"/>
              </w:rPr>
              <w:t>ntru</w:t>
            </w:r>
            <w:r w:rsidRPr="00C602F5">
              <w:rPr>
                <w:rFonts w:ascii="Times New Roman" w:eastAsia="Times New Roman" w:hAnsi="Times New Roman" w:cs="Times New Roman"/>
                <w:sz w:val="24"/>
                <w:szCs w:val="24"/>
              </w:rPr>
              <w:t xml:space="preserve"> ultimul an înainte de scrutin, conform modelului aprobat de Comisia Electorală Centrală</w:t>
            </w:r>
          </w:p>
        </w:tc>
        <w:tc>
          <w:tcPr>
            <w:tcW w:w="1333"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c>
          <w:tcPr>
            <w:tcW w:w="1824"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r>
      <w:tr w:rsidR="00294390" w:rsidRPr="00C602F5" w:rsidTr="00D42EBE">
        <w:tc>
          <w:tcPr>
            <w:tcW w:w="704" w:type="dxa"/>
          </w:tcPr>
          <w:p w:rsidR="00294390" w:rsidRPr="00C602F5" w:rsidRDefault="00294390" w:rsidP="00294390">
            <w:pPr>
              <w:numPr>
                <w:ilvl w:val="0"/>
                <w:numId w:val="10"/>
              </w:numPr>
              <w:pBdr>
                <w:top w:val="nil"/>
                <w:left w:val="nil"/>
                <w:bottom w:val="nil"/>
                <w:right w:val="nil"/>
                <w:between w:val="nil"/>
              </w:pBdr>
              <w:spacing w:after="0" w:line="240" w:lineRule="auto"/>
              <w:ind w:left="584" w:hanging="357"/>
              <w:rPr>
                <w:rFonts w:ascii="Times New Roman" w:eastAsia="Times New Roman" w:hAnsi="Times New Roman" w:cs="Times New Roman"/>
                <w:color w:val="000000"/>
                <w:sz w:val="24"/>
                <w:szCs w:val="24"/>
              </w:rPr>
            </w:pPr>
          </w:p>
        </w:tc>
        <w:tc>
          <w:tcPr>
            <w:tcW w:w="5658" w:type="dxa"/>
          </w:tcPr>
          <w:p w:rsidR="00294390" w:rsidRPr="00C602F5" w:rsidRDefault="00294390" w:rsidP="00D42EBE">
            <w:pPr>
              <w:shd w:val="clear" w:color="auto" w:fill="FFFFFF"/>
              <w:spacing w:after="0" w:line="240"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color w:val="000000"/>
                <w:sz w:val="24"/>
                <w:szCs w:val="24"/>
              </w:rPr>
              <w:t>Declarația candidatului pe propria răspundere</w:t>
            </w:r>
            <w:r>
              <w:rPr>
                <w:rFonts w:ascii="Times New Roman" w:eastAsia="Times New Roman" w:hAnsi="Times New Roman" w:cs="Times New Roman"/>
                <w:color w:val="000000"/>
                <w:sz w:val="24"/>
                <w:szCs w:val="24"/>
              </w:rPr>
              <w:t xml:space="preserve"> privind faptul</w:t>
            </w:r>
            <w:r w:rsidRPr="00C602F5">
              <w:rPr>
                <w:rFonts w:ascii="Times New Roman" w:eastAsia="Times New Roman" w:hAnsi="Times New Roman" w:cs="Times New Roman"/>
                <w:color w:val="000000"/>
                <w:sz w:val="24"/>
                <w:szCs w:val="24"/>
              </w:rPr>
              <w:t xml:space="preserve"> că nu cade sub incidența restricțiilor stabilite la art. 16 alin. (2) lit. c) și d) din Codul electoral</w:t>
            </w:r>
            <w:r>
              <w:rPr>
                <w:rFonts w:ascii="Times New Roman" w:eastAsia="Times New Roman" w:hAnsi="Times New Roman" w:cs="Times New Roman"/>
                <w:color w:val="000000"/>
                <w:sz w:val="24"/>
                <w:szCs w:val="24"/>
              </w:rPr>
              <w:t xml:space="preserve"> nr. 325/2022</w:t>
            </w:r>
            <w:r w:rsidRPr="00C602F5">
              <w:rPr>
                <w:rFonts w:ascii="Times New Roman" w:eastAsia="Times New Roman" w:hAnsi="Times New Roman" w:cs="Times New Roman"/>
                <w:color w:val="000000"/>
                <w:sz w:val="24"/>
                <w:szCs w:val="24"/>
              </w:rPr>
              <w:t xml:space="preserve"> și </w:t>
            </w:r>
            <w:r>
              <w:rPr>
                <w:rFonts w:ascii="Times New Roman" w:eastAsia="Times New Roman" w:hAnsi="Times New Roman" w:cs="Times New Roman"/>
                <w:color w:val="000000"/>
                <w:sz w:val="24"/>
                <w:szCs w:val="24"/>
              </w:rPr>
              <w:t xml:space="preserve">că </w:t>
            </w:r>
            <w:r w:rsidRPr="00C602F5">
              <w:rPr>
                <w:rFonts w:ascii="Times New Roman" w:eastAsia="Times New Roman" w:hAnsi="Times New Roman" w:cs="Times New Roman"/>
                <w:color w:val="000000"/>
                <w:sz w:val="24"/>
                <w:szCs w:val="24"/>
              </w:rPr>
              <w:t xml:space="preserve">în privința sa nu au fost emise acte de constatare rămase definitive referitoare la regimul declarării averilor și </w:t>
            </w:r>
            <w:r>
              <w:rPr>
                <w:rFonts w:ascii="Times New Roman" w:eastAsia="Times New Roman" w:hAnsi="Times New Roman" w:cs="Times New Roman"/>
                <w:color w:val="000000"/>
                <w:sz w:val="24"/>
                <w:szCs w:val="24"/>
              </w:rPr>
              <w:t xml:space="preserve">a </w:t>
            </w:r>
            <w:r w:rsidRPr="00C602F5">
              <w:rPr>
                <w:rFonts w:ascii="Times New Roman" w:eastAsia="Times New Roman" w:hAnsi="Times New Roman" w:cs="Times New Roman"/>
                <w:color w:val="000000"/>
                <w:sz w:val="24"/>
                <w:szCs w:val="24"/>
              </w:rPr>
              <w:t>intereselor personale, la stările de incompatibilitate și la confiscarea averii nejustificate, acte care nu sunt prescrise</w:t>
            </w:r>
          </w:p>
        </w:tc>
        <w:tc>
          <w:tcPr>
            <w:tcW w:w="1333"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c>
          <w:tcPr>
            <w:tcW w:w="1824"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r>
      <w:tr w:rsidR="00294390" w:rsidRPr="00C602F5" w:rsidTr="00D42EBE">
        <w:tc>
          <w:tcPr>
            <w:tcW w:w="704" w:type="dxa"/>
          </w:tcPr>
          <w:p w:rsidR="00294390" w:rsidRPr="00C602F5" w:rsidRDefault="00294390" w:rsidP="00294390">
            <w:pPr>
              <w:numPr>
                <w:ilvl w:val="0"/>
                <w:numId w:val="10"/>
              </w:numPr>
              <w:pBdr>
                <w:top w:val="nil"/>
                <w:left w:val="nil"/>
                <w:bottom w:val="nil"/>
                <w:right w:val="nil"/>
                <w:between w:val="nil"/>
              </w:pBdr>
              <w:spacing w:after="0" w:line="240" w:lineRule="auto"/>
              <w:ind w:left="584" w:hanging="357"/>
              <w:rPr>
                <w:rFonts w:ascii="Times New Roman" w:eastAsia="Times New Roman" w:hAnsi="Times New Roman" w:cs="Times New Roman"/>
                <w:color w:val="000000"/>
                <w:sz w:val="24"/>
                <w:szCs w:val="24"/>
              </w:rPr>
            </w:pPr>
          </w:p>
        </w:tc>
        <w:tc>
          <w:tcPr>
            <w:tcW w:w="5658" w:type="dxa"/>
          </w:tcPr>
          <w:p w:rsidR="00294390" w:rsidRPr="00C602F5" w:rsidRDefault="00294390" w:rsidP="00D42EBE">
            <w:pPr>
              <w:shd w:val="clear" w:color="auto" w:fill="FFFFFF"/>
              <w:spacing w:after="0" w:line="240" w:lineRule="auto"/>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Certificatul de sănătate al candidatului pentru funcția de Președinte al Republicii Moldova </w:t>
            </w:r>
          </w:p>
        </w:tc>
        <w:tc>
          <w:tcPr>
            <w:tcW w:w="1333"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c>
          <w:tcPr>
            <w:tcW w:w="1824"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r>
      <w:tr w:rsidR="00294390" w:rsidRPr="00C602F5" w:rsidTr="00D42EBE">
        <w:tc>
          <w:tcPr>
            <w:tcW w:w="704" w:type="dxa"/>
          </w:tcPr>
          <w:p w:rsidR="00294390" w:rsidRPr="00C602F5" w:rsidRDefault="00294390" w:rsidP="00294390">
            <w:pPr>
              <w:numPr>
                <w:ilvl w:val="0"/>
                <w:numId w:val="10"/>
              </w:numPr>
              <w:pBdr>
                <w:top w:val="nil"/>
                <w:left w:val="nil"/>
                <w:bottom w:val="nil"/>
                <w:right w:val="nil"/>
                <w:between w:val="nil"/>
              </w:pBdr>
              <w:spacing w:after="0" w:line="240" w:lineRule="auto"/>
              <w:ind w:left="527" w:hanging="357"/>
              <w:rPr>
                <w:rFonts w:ascii="Times New Roman" w:eastAsia="Times New Roman" w:hAnsi="Times New Roman" w:cs="Times New Roman"/>
                <w:color w:val="000000"/>
                <w:sz w:val="24"/>
                <w:szCs w:val="24"/>
              </w:rPr>
            </w:pPr>
          </w:p>
        </w:tc>
        <w:tc>
          <w:tcPr>
            <w:tcW w:w="5658" w:type="dxa"/>
          </w:tcPr>
          <w:p w:rsidR="00294390" w:rsidRPr="00C602F5" w:rsidRDefault="00294390" w:rsidP="00D42EBE">
            <w:pPr>
              <w:shd w:val="clear" w:color="auto" w:fill="FFFFFF"/>
              <w:spacing w:after="0" w:line="240" w:lineRule="auto"/>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Declarația candidatului pentru funcția de Președinte al Republicii Moldova sau pentru funcția de primar privind suspendarea, pe durata mandatului, a funcțiilor incompatibile cu funcția de Președinte al Republicii Moldova sau de primar, în cazul în care persoana este aleasă și validată</w:t>
            </w:r>
          </w:p>
        </w:tc>
        <w:tc>
          <w:tcPr>
            <w:tcW w:w="1333"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c>
          <w:tcPr>
            <w:tcW w:w="1824"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r>
      <w:tr w:rsidR="00294390" w:rsidRPr="00C602F5" w:rsidTr="00D42EBE">
        <w:tc>
          <w:tcPr>
            <w:tcW w:w="704" w:type="dxa"/>
          </w:tcPr>
          <w:p w:rsidR="00294390" w:rsidRPr="00C602F5" w:rsidRDefault="00294390" w:rsidP="00294390">
            <w:pPr>
              <w:numPr>
                <w:ilvl w:val="0"/>
                <w:numId w:val="10"/>
              </w:numPr>
              <w:pBdr>
                <w:top w:val="nil"/>
                <w:left w:val="nil"/>
                <w:bottom w:val="nil"/>
                <w:right w:val="nil"/>
                <w:between w:val="nil"/>
              </w:pBdr>
              <w:spacing w:after="0" w:line="240" w:lineRule="auto"/>
              <w:ind w:left="527" w:hanging="357"/>
              <w:rPr>
                <w:rFonts w:ascii="Times New Roman" w:eastAsia="Times New Roman" w:hAnsi="Times New Roman" w:cs="Times New Roman"/>
                <w:color w:val="000000"/>
                <w:sz w:val="24"/>
                <w:szCs w:val="24"/>
              </w:rPr>
            </w:pPr>
          </w:p>
        </w:tc>
        <w:tc>
          <w:tcPr>
            <w:tcW w:w="5658" w:type="dxa"/>
          </w:tcPr>
          <w:p w:rsidR="00294390" w:rsidRPr="00C602F5" w:rsidRDefault="00294390" w:rsidP="00D42EBE">
            <w:pPr>
              <w:spacing w:after="0" w:line="240" w:lineRule="auto"/>
              <w:jc w:val="both"/>
              <w:rPr>
                <w:rFonts w:ascii="Times New Roman" w:eastAsia="Times New Roman" w:hAnsi="Times New Roman" w:cs="Times New Roman"/>
                <w:sz w:val="24"/>
                <w:szCs w:val="24"/>
                <w:highlight w:val="yellow"/>
              </w:rPr>
            </w:pPr>
            <w:r w:rsidRPr="00C602F5">
              <w:rPr>
                <w:rFonts w:ascii="Times New Roman" w:eastAsia="Times New Roman" w:hAnsi="Times New Roman" w:cs="Times New Roman"/>
                <w:sz w:val="24"/>
                <w:szCs w:val="24"/>
              </w:rPr>
              <w:t>Declarația despre suspendarea din funcția deținută, din momentul începerii campaniei electorale – pentru persoanele care cad sub incidența art. 16 alin. (3) din Codul electoral</w:t>
            </w:r>
            <w:r>
              <w:rPr>
                <w:rFonts w:ascii="Times New Roman" w:eastAsia="Times New Roman" w:hAnsi="Times New Roman" w:cs="Times New Roman"/>
                <w:sz w:val="24"/>
                <w:szCs w:val="24"/>
              </w:rPr>
              <w:t xml:space="preserve"> nr. 325/2022</w:t>
            </w:r>
          </w:p>
        </w:tc>
        <w:tc>
          <w:tcPr>
            <w:tcW w:w="1333"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c>
          <w:tcPr>
            <w:tcW w:w="1824"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r>
      <w:tr w:rsidR="00294390" w:rsidRPr="00C602F5" w:rsidTr="00D42EBE">
        <w:tc>
          <w:tcPr>
            <w:tcW w:w="704" w:type="dxa"/>
          </w:tcPr>
          <w:p w:rsidR="00294390" w:rsidRPr="00C602F5" w:rsidRDefault="00294390" w:rsidP="00D42EBE">
            <w:pPr>
              <w:spacing w:after="0" w:line="240" w:lineRule="auto"/>
              <w:ind w:left="170"/>
              <w:jc w:val="center"/>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12.</w:t>
            </w:r>
          </w:p>
        </w:tc>
        <w:tc>
          <w:tcPr>
            <w:tcW w:w="5658" w:type="dxa"/>
          </w:tcPr>
          <w:p w:rsidR="00294390" w:rsidRPr="00C602F5" w:rsidRDefault="00294390" w:rsidP="00D42EBE">
            <w:pPr>
              <w:spacing w:after="0" w:line="240" w:lineRule="auto"/>
              <w:jc w:val="both"/>
              <w:rPr>
                <w:rFonts w:ascii="Times New Roman" w:eastAsia="Times New Roman" w:hAnsi="Times New Roman" w:cs="Times New Roman"/>
                <w:sz w:val="24"/>
                <w:szCs w:val="24"/>
                <w:highlight w:val="yellow"/>
              </w:rPr>
            </w:pPr>
            <w:r w:rsidRPr="00C602F5">
              <w:rPr>
                <w:rFonts w:ascii="Times New Roman" w:eastAsia="Times New Roman" w:hAnsi="Times New Roman" w:cs="Times New Roman"/>
                <w:sz w:val="24"/>
                <w:szCs w:val="24"/>
              </w:rPr>
              <w:t>Copia de pe diploma de studii, în cazul candidaților pentru funcția de Președinte al Republicii Moldova și cea de primar</w:t>
            </w:r>
          </w:p>
        </w:tc>
        <w:tc>
          <w:tcPr>
            <w:tcW w:w="1333"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c>
          <w:tcPr>
            <w:tcW w:w="1824"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r>
      <w:tr w:rsidR="00294390" w:rsidRPr="00C602F5" w:rsidTr="00D42EBE">
        <w:tc>
          <w:tcPr>
            <w:tcW w:w="704" w:type="dxa"/>
          </w:tcPr>
          <w:p w:rsidR="00294390" w:rsidRPr="00C602F5" w:rsidRDefault="00294390" w:rsidP="00D42EBE">
            <w:pPr>
              <w:spacing w:after="0" w:line="240" w:lineRule="auto"/>
              <w:ind w:left="170"/>
              <w:jc w:val="center"/>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13.</w:t>
            </w:r>
          </w:p>
        </w:tc>
        <w:tc>
          <w:tcPr>
            <w:tcW w:w="5658" w:type="dxa"/>
          </w:tcPr>
          <w:p w:rsidR="00294390" w:rsidRPr="00C602F5" w:rsidRDefault="00294390" w:rsidP="00D42EBE">
            <w:pPr>
              <w:spacing w:after="0" w:line="240"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Simbolul electoral pe suport electronic şi de hârtie în culori alb-negru (cu descrierea deplină)</w:t>
            </w:r>
          </w:p>
        </w:tc>
        <w:tc>
          <w:tcPr>
            <w:tcW w:w="1333"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c>
          <w:tcPr>
            <w:tcW w:w="1824"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r>
      <w:tr w:rsidR="00294390" w:rsidRPr="00C602F5" w:rsidTr="00D42EBE">
        <w:trPr>
          <w:trHeight w:val="525"/>
        </w:trPr>
        <w:tc>
          <w:tcPr>
            <w:tcW w:w="704" w:type="dxa"/>
          </w:tcPr>
          <w:p w:rsidR="00294390" w:rsidRPr="00C602F5" w:rsidRDefault="00294390" w:rsidP="00D42EBE">
            <w:pPr>
              <w:spacing w:after="0" w:line="240" w:lineRule="auto"/>
              <w:ind w:left="170"/>
              <w:jc w:val="center"/>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14.</w:t>
            </w:r>
          </w:p>
        </w:tc>
        <w:tc>
          <w:tcPr>
            <w:tcW w:w="5658" w:type="dxa"/>
          </w:tcPr>
          <w:p w:rsidR="00294390" w:rsidRPr="00C602F5" w:rsidRDefault="00294390" w:rsidP="00D42EBE">
            <w:pPr>
              <w:spacing w:after="0" w:line="240"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Copia de pe buletinul de identitate al candidatului </w:t>
            </w:r>
          </w:p>
        </w:tc>
        <w:tc>
          <w:tcPr>
            <w:tcW w:w="1333"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c>
          <w:tcPr>
            <w:tcW w:w="1824" w:type="dxa"/>
          </w:tcPr>
          <w:p w:rsidR="00294390" w:rsidRPr="00C602F5" w:rsidRDefault="00294390" w:rsidP="00D42EBE">
            <w:pPr>
              <w:spacing w:line="240" w:lineRule="auto"/>
              <w:jc w:val="both"/>
              <w:rPr>
                <w:rFonts w:ascii="Times New Roman" w:eastAsia="Times New Roman" w:hAnsi="Times New Roman" w:cs="Times New Roman"/>
                <w:i/>
                <w:sz w:val="24"/>
                <w:szCs w:val="24"/>
              </w:rPr>
            </w:pPr>
          </w:p>
        </w:tc>
      </w:tr>
    </w:tbl>
    <w:p w:rsidR="00294390" w:rsidRPr="00C602F5" w:rsidRDefault="00294390" w:rsidP="00294390">
      <w:pPr>
        <w:spacing w:after="0" w:line="240" w:lineRule="auto"/>
        <w:jc w:val="both"/>
        <w:rPr>
          <w:rFonts w:ascii="Times New Roman" w:eastAsia="Times New Roman" w:hAnsi="Times New Roman" w:cs="Times New Roman"/>
          <w:color w:val="FFFF00"/>
          <w:sz w:val="24"/>
          <w:szCs w:val="24"/>
        </w:rPr>
      </w:pPr>
    </w:p>
    <w:p w:rsidR="00294390" w:rsidRPr="00C602F5" w:rsidRDefault="00294390" w:rsidP="00294390">
      <w:pPr>
        <w:spacing w:after="0" w:line="240" w:lineRule="auto"/>
        <w:jc w:val="both"/>
        <w:rPr>
          <w:rFonts w:ascii="Times New Roman" w:eastAsia="Times New Roman" w:hAnsi="Times New Roman" w:cs="Times New Roman"/>
          <w:sz w:val="24"/>
          <w:szCs w:val="24"/>
        </w:rPr>
      </w:pPr>
    </w:p>
    <w:p w:rsidR="00294390" w:rsidRPr="00C602F5" w:rsidRDefault="00294390" w:rsidP="00294390">
      <w:pPr>
        <w:spacing w:after="0" w:line="240"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TRANSMIS</w:t>
      </w:r>
      <w:r w:rsidRPr="00C602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 xml:space="preserve">   __________________                        „ _____”___________ 20__</w:t>
      </w:r>
    </w:p>
    <w:p w:rsidR="00294390" w:rsidRPr="00C602F5" w:rsidRDefault="00294390" w:rsidP="00294390">
      <w:pPr>
        <w:spacing w:after="0" w:line="240" w:lineRule="auto"/>
        <w:jc w:val="both"/>
        <w:rPr>
          <w:rFonts w:ascii="Times New Roman" w:eastAsia="Times New Roman" w:hAnsi="Times New Roman" w:cs="Times New Roman"/>
          <w:sz w:val="20"/>
          <w:szCs w:val="20"/>
        </w:rPr>
      </w:pPr>
      <w:r w:rsidRPr="00C602F5">
        <w:rPr>
          <w:rFonts w:ascii="Times New Roman" w:eastAsia="Times New Roman" w:hAnsi="Times New Roman" w:cs="Times New Roman"/>
          <w:i/>
          <w:sz w:val="20"/>
          <w:szCs w:val="20"/>
        </w:rPr>
        <w:t xml:space="preserve">                                                               semnătura</w:t>
      </w:r>
    </w:p>
    <w:p w:rsidR="00294390" w:rsidRPr="00C602F5" w:rsidRDefault="00294390" w:rsidP="00294390">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 RECEPŢIONAT         __________________                         „ _____”___________ 20__</w:t>
      </w:r>
    </w:p>
    <w:p w:rsidR="00294390" w:rsidRPr="00C602F5" w:rsidRDefault="00294390" w:rsidP="00294390">
      <w:pPr>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i/>
          <w:sz w:val="20"/>
          <w:szCs w:val="20"/>
        </w:rPr>
        <w:t xml:space="preserve">                                                             semnătura</w:t>
      </w:r>
    </w:p>
    <w:p w:rsidR="00294390" w:rsidRPr="00C602F5" w:rsidRDefault="00294390" w:rsidP="00294390">
      <w:pPr>
        <w:spacing w:after="0"/>
        <w:rPr>
          <w:rFonts w:ascii="Times New Roman" w:eastAsia="Times New Roman" w:hAnsi="Times New Roman" w:cs="Times New Roman"/>
          <w:sz w:val="24"/>
          <w:szCs w:val="24"/>
        </w:rPr>
      </w:pPr>
    </w:p>
    <w:p w:rsidR="00987819" w:rsidRPr="00C602F5" w:rsidRDefault="00987819" w:rsidP="00987819">
      <w:pPr>
        <w:spacing w:after="0" w:line="240" w:lineRule="auto"/>
        <w:jc w:val="both"/>
        <w:rPr>
          <w:rFonts w:ascii="Times New Roman" w:eastAsia="Times New Roman" w:hAnsi="Times New Roman" w:cs="Times New Roman"/>
          <w:sz w:val="24"/>
          <w:szCs w:val="24"/>
        </w:rPr>
      </w:pPr>
    </w:p>
    <w:p w:rsidR="00987819" w:rsidRPr="00C602F5" w:rsidRDefault="00987819" w:rsidP="00987819">
      <w:pPr>
        <w:spacing w:after="0" w:line="240" w:lineRule="auto"/>
        <w:jc w:val="both"/>
        <w:rPr>
          <w:rFonts w:ascii="Times New Roman" w:eastAsia="Times New Roman" w:hAnsi="Times New Roman" w:cs="Times New Roman"/>
          <w:sz w:val="24"/>
          <w:szCs w:val="24"/>
        </w:rPr>
      </w:pPr>
    </w:p>
    <w:p w:rsidR="00201C9E" w:rsidRPr="00987819" w:rsidRDefault="00201C9E" w:rsidP="00987819"/>
    <w:sectPr w:rsidR="00201C9E" w:rsidRPr="0098781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BA" w:rsidRDefault="00F422BA">
      <w:pPr>
        <w:spacing w:after="0" w:line="240" w:lineRule="auto"/>
      </w:pPr>
      <w:r>
        <w:separator/>
      </w:r>
    </w:p>
  </w:endnote>
  <w:endnote w:type="continuationSeparator" w:id="0">
    <w:p w:rsidR="00F422BA" w:rsidRDefault="00F4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BA" w:rsidRDefault="00F422BA">
      <w:pPr>
        <w:spacing w:after="0" w:line="240" w:lineRule="auto"/>
      </w:pPr>
      <w:r>
        <w:separator/>
      </w:r>
    </w:p>
  </w:footnote>
  <w:footnote w:type="continuationSeparator" w:id="0">
    <w:p w:rsidR="00F422BA" w:rsidRDefault="00F42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AFB"/>
    <w:multiLevelType w:val="multilevel"/>
    <w:tmpl w:val="996C6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07869"/>
    <w:multiLevelType w:val="multilevel"/>
    <w:tmpl w:val="61C0924C"/>
    <w:lvl w:ilvl="0">
      <w:start w:val="1"/>
      <w:numFmt w:val="decimal"/>
      <w:lvlText w:val="%1."/>
      <w:lvlJc w:val="left"/>
      <w:pPr>
        <w:ind w:left="690" w:hanging="4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354C5B"/>
    <w:multiLevelType w:val="multilevel"/>
    <w:tmpl w:val="FB94FA5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05802F5"/>
    <w:multiLevelType w:val="multilevel"/>
    <w:tmpl w:val="3FC83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024E8C"/>
    <w:multiLevelType w:val="multilevel"/>
    <w:tmpl w:val="22E05E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9F358B5"/>
    <w:multiLevelType w:val="multilevel"/>
    <w:tmpl w:val="E72056E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48BA5B25"/>
    <w:multiLevelType w:val="multilevel"/>
    <w:tmpl w:val="D84A11D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2972DDA"/>
    <w:multiLevelType w:val="multilevel"/>
    <w:tmpl w:val="987A2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4148AC"/>
    <w:multiLevelType w:val="multilevel"/>
    <w:tmpl w:val="D6FE492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20457AE"/>
    <w:multiLevelType w:val="multilevel"/>
    <w:tmpl w:val="F3CEC7CA"/>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7C2359"/>
    <w:multiLevelType w:val="multilevel"/>
    <w:tmpl w:val="A72E2234"/>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num w:numId="1">
    <w:abstractNumId w:val="6"/>
  </w:num>
  <w:num w:numId="2">
    <w:abstractNumId w:val="9"/>
  </w:num>
  <w:num w:numId="3">
    <w:abstractNumId w:val="1"/>
  </w:num>
  <w:num w:numId="4">
    <w:abstractNumId w:val="0"/>
  </w:num>
  <w:num w:numId="5">
    <w:abstractNumId w:val="5"/>
  </w:num>
  <w:num w:numId="6">
    <w:abstractNumId w:val="10"/>
  </w:num>
  <w:num w:numId="7">
    <w:abstractNumId w:val="4"/>
  </w:num>
  <w:num w:numId="8">
    <w:abstractNumId w:val="8"/>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53"/>
    <w:rsid w:val="00064C35"/>
    <w:rsid w:val="001F172E"/>
    <w:rsid w:val="00201C9E"/>
    <w:rsid w:val="002833D1"/>
    <w:rsid w:val="00294390"/>
    <w:rsid w:val="00310105"/>
    <w:rsid w:val="00326336"/>
    <w:rsid w:val="003A0DA5"/>
    <w:rsid w:val="003C4A15"/>
    <w:rsid w:val="00437348"/>
    <w:rsid w:val="004B39FB"/>
    <w:rsid w:val="004E5A87"/>
    <w:rsid w:val="0063002A"/>
    <w:rsid w:val="007C4544"/>
    <w:rsid w:val="007D3BC0"/>
    <w:rsid w:val="00801C49"/>
    <w:rsid w:val="00870A4A"/>
    <w:rsid w:val="008F5D95"/>
    <w:rsid w:val="009157F6"/>
    <w:rsid w:val="00957AFB"/>
    <w:rsid w:val="00987819"/>
    <w:rsid w:val="00A56ADD"/>
    <w:rsid w:val="00A57A15"/>
    <w:rsid w:val="00B566BF"/>
    <w:rsid w:val="00D568A5"/>
    <w:rsid w:val="00DD02D8"/>
    <w:rsid w:val="00EA1F53"/>
    <w:rsid w:val="00F422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BA9AE-ACB0-430A-B269-4DD0B4F5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F53"/>
    <w:rPr>
      <w:rFonts w:ascii="Calibri" w:eastAsia="Calibri" w:hAnsi="Calibri" w:cs="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3066</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Popa</dc:creator>
  <cp:keywords/>
  <dc:description/>
  <cp:lastModifiedBy>Tatiana Popa</cp:lastModifiedBy>
  <cp:revision>3</cp:revision>
  <dcterms:created xsi:type="dcterms:W3CDTF">2023-09-06T13:48:00Z</dcterms:created>
  <dcterms:modified xsi:type="dcterms:W3CDTF">2023-09-07T08:21:00Z</dcterms:modified>
</cp:coreProperties>
</file>