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2D" w:rsidRDefault="001C552D" w:rsidP="008B606E">
      <w:pPr>
        <w:spacing w:line="276" w:lineRule="auto"/>
        <w:rPr>
          <w:rFonts w:ascii="Times New Roman" w:hAnsi="Times New Roman" w:cs="Times New Roman"/>
          <w:b/>
          <w:sz w:val="24"/>
          <w:szCs w:val="24"/>
          <w:u w:val="single"/>
        </w:rPr>
      </w:pPr>
    </w:p>
    <w:p w:rsidR="00230F0F" w:rsidRPr="002B4826" w:rsidRDefault="00AC5693" w:rsidP="002B4826">
      <w:pPr>
        <w:spacing w:line="276" w:lineRule="auto"/>
        <w:jc w:val="center"/>
        <w:rPr>
          <w:rFonts w:ascii="Times New Roman" w:hAnsi="Times New Roman" w:cs="Times New Roman"/>
          <w:b/>
          <w:sz w:val="24"/>
          <w:szCs w:val="24"/>
          <w:u w:val="single"/>
        </w:rPr>
      </w:pPr>
      <w:r w:rsidRPr="002B4826">
        <w:rPr>
          <w:rFonts w:ascii="Times New Roman" w:hAnsi="Times New Roman" w:cs="Times New Roman"/>
          <w:b/>
          <w:sz w:val="24"/>
          <w:szCs w:val="24"/>
          <w:u w:val="single"/>
        </w:rPr>
        <w:t>ANUNȚ</w:t>
      </w:r>
    </w:p>
    <w:p w:rsidR="00117CF2" w:rsidRDefault="00117CF2" w:rsidP="00467876">
      <w:pPr>
        <w:spacing w:after="0" w:line="276" w:lineRule="auto"/>
        <w:rPr>
          <w:rFonts w:ascii="Times New Roman" w:hAnsi="Times New Roman" w:cs="Times New Roman"/>
          <w:sz w:val="24"/>
          <w:szCs w:val="24"/>
        </w:rPr>
      </w:pPr>
      <w:r>
        <w:rPr>
          <w:rFonts w:ascii="Times New Roman" w:hAnsi="Times New Roman" w:cs="Times New Roman"/>
          <w:sz w:val="24"/>
          <w:szCs w:val="24"/>
        </w:rPr>
        <w:t>cu privire la condițiile de desfășurare a concursului pentru ocuparea funcției publice de</w:t>
      </w:r>
    </w:p>
    <w:p w:rsidR="00117CF2" w:rsidRPr="00343686" w:rsidRDefault="00D02424" w:rsidP="00467876">
      <w:pPr>
        <w:spacing w:after="0" w:line="276" w:lineRule="auto"/>
        <w:rPr>
          <w:rFonts w:ascii="Times New Roman" w:hAnsi="Times New Roman" w:cs="Times New Roman"/>
          <w:b/>
          <w:color w:val="000000" w:themeColor="text1"/>
          <w:sz w:val="24"/>
          <w:szCs w:val="24"/>
        </w:rPr>
      </w:pPr>
      <w:r w:rsidRPr="00343686">
        <w:rPr>
          <w:rFonts w:ascii="Times New Roman" w:hAnsi="Times New Roman" w:cs="Times New Roman"/>
          <w:b/>
          <w:color w:val="000000" w:themeColor="text1"/>
          <w:sz w:val="24"/>
          <w:szCs w:val="24"/>
        </w:rPr>
        <w:t>Consultant</w:t>
      </w:r>
      <w:r w:rsidR="00F67830" w:rsidRPr="00343686">
        <w:rPr>
          <w:rFonts w:ascii="Times New Roman" w:hAnsi="Times New Roman" w:cs="Times New Roman"/>
          <w:b/>
          <w:color w:val="000000" w:themeColor="text1"/>
          <w:sz w:val="24"/>
          <w:szCs w:val="24"/>
        </w:rPr>
        <w:t xml:space="preserve"> (2</w:t>
      </w:r>
      <w:r w:rsidR="00FF2FF2" w:rsidRPr="00343686">
        <w:rPr>
          <w:rFonts w:ascii="Times New Roman" w:hAnsi="Times New Roman" w:cs="Times New Roman"/>
          <w:b/>
          <w:color w:val="000000" w:themeColor="text1"/>
          <w:sz w:val="24"/>
          <w:szCs w:val="24"/>
        </w:rPr>
        <w:t xml:space="preserve">) </w:t>
      </w:r>
      <w:r w:rsidR="00117CF2" w:rsidRPr="00343686">
        <w:rPr>
          <w:rFonts w:ascii="Times New Roman" w:hAnsi="Times New Roman" w:cs="Times New Roman"/>
          <w:b/>
          <w:color w:val="000000" w:themeColor="text1"/>
          <w:sz w:val="24"/>
          <w:szCs w:val="24"/>
        </w:rPr>
        <w:t xml:space="preserve">al Direcției </w:t>
      </w:r>
      <w:r w:rsidR="00C87B39">
        <w:rPr>
          <w:rFonts w:ascii="Times New Roman" w:hAnsi="Times New Roman" w:cs="Times New Roman"/>
          <w:b/>
          <w:color w:val="000000" w:themeColor="text1"/>
          <w:sz w:val="24"/>
          <w:szCs w:val="24"/>
        </w:rPr>
        <w:t>management alegeri</w:t>
      </w:r>
      <w:r w:rsidR="00117CF2" w:rsidRPr="00343686">
        <w:rPr>
          <w:rFonts w:ascii="Times New Roman" w:hAnsi="Times New Roman" w:cs="Times New Roman"/>
          <w:b/>
          <w:color w:val="000000" w:themeColor="text1"/>
          <w:sz w:val="24"/>
          <w:szCs w:val="24"/>
        </w:rPr>
        <w:t xml:space="preserve"> </w:t>
      </w:r>
      <w:r w:rsidR="00117CF2">
        <w:rPr>
          <w:rFonts w:ascii="Times New Roman" w:hAnsi="Times New Roman" w:cs="Times New Roman"/>
          <w:sz w:val="24"/>
          <w:szCs w:val="24"/>
        </w:rPr>
        <w:t>din cadr</w:t>
      </w:r>
      <w:r w:rsidR="00467876">
        <w:rPr>
          <w:rFonts w:ascii="Times New Roman" w:hAnsi="Times New Roman" w:cs="Times New Roman"/>
          <w:sz w:val="24"/>
          <w:szCs w:val="24"/>
        </w:rPr>
        <w:t xml:space="preserve">ul Comisiei Electorale Centrale. </w:t>
      </w:r>
      <w:r w:rsidR="00117CF2">
        <w:rPr>
          <w:rFonts w:ascii="Times New Roman" w:hAnsi="Times New Roman" w:cs="Times New Roman"/>
          <w:sz w:val="24"/>
          <w:szCs w:val="24"/>
        </w:rPr>
        <w:t xml:space="preserve">Perioada </w:t>
      </w:r>
      <w:r w:rsidR="00467876">
        <w:rPr>
          <w:rFonts w:ascii="Times New Roman" w:hAnsi="Times New Roman" w:cs="Times New Roman"/>
          <w:sz w:val="24"/>
          <w:szCs w:val="24"/>
        </w:rPr>
        <w:t>de</w:t>
      </w:r>
      <w:r w:rsidR="00117CF2">
        <w:rPr>
          <w:rFonts w:ascii="Times New Roman" w:hAnsi="Times New Roman" w:cs="Times New Roman"/>
          <w:sz w:val="24"/>
          <w:szCs w:val="24"/>
        </w:rPr>
        <w:t xml:space="preserve"> depunere</w:t>
      </w:r>
      <w:r w:rsidR="00467876">
        <w:rPr>
          <w:rFonts w:ascii="Times New Roman" w:hAnsi="Times New Roman" w:cs="Times New Roman"/>
          <w:sz w:val="24"/>
          <w:szCs w:val="24"/>
        </w:rPr>
        <w:t xml:space="preserve"> a dosarelor de concurs</w:t>
      </w:r>
      <w:r w:rsidR="005F392D">
        <w:rPr>
          <w:rFonts w:ascii="Times New Roman" w:hAnsi="Times New Roman" w:cs="Times New Roman"/>
          <w:sz w:val="24"/>
          <w:szCs w:val="24"/>
        </w:rPr>
        <w:t xml:space="preserve"> </w:t>
      </w:r>
      <w:r w:rsidR="005B3A18">
        <w:rPr>
          <w:rFonts w:ascii="Times New Roman" w:hAnsi="Times New Roman" w:cs="Times New Roman"/>
          <w:b/>
          <w:sz w:val="24"/>
          <w:szCs w:val="24"/>
        </w:rPr>
        <w:t>03 iunie</w:t>
      </w:r>
      <w:r w:rsidR="00467876" w:rsidRPr="005F392D">
        <w:rPr>
          <w:rFonts w:ascii="Times New Roman" w:hAnsi="Times New Roman" w:cs="Times New Roman"/>
          <w:b/>
          <w:color w:val="000000" w:themeColor="text1"/>
          <w:sz w:val="24"/>
          <w:szCs w:val="24"/>
        </w:rPr>
        <w:t xml:space="preserve"> 2025</w:t>
      </w:r>
      <w:r w:rsidR="00467876">
        <w:rPr>
          <w:rFonts w:ascii="Times New Roman" w:hAnsi="Times New Roman" w:cs="Times New Roman"/>
          <w:b/>
          <w:color w:val="000000" w:themeColor="text1"/>
          <w:sz w:val="24"/>
          <w:szCs w:val="24"/>
        </w:rPr>
        <w:t xml:space="preserve"> – </w:t>
      </w:r>
      <w:r w:rsidR="005B3A18">
        <w:rPr>
          <w:rFonts w:ascii="Times New Roman" w:hAnsi="Times New Roman" w:cs="Times New Roman"/>
          <w:b/>
          <w:color w:val="000000" w:themeColor="text1"/>
          <w:sz w:val="24"/>
          <w:szCs w:val="24"/>
        </w:rPr>
        <w:t xml:space="preserve">18 iunie </w:t>
      </w:r>
      <w:r w:rsidR="00467876">
        <w:rPr>
          <w:rFonts w:ascii="Times New Roman" w:hAnsi="Times New Roman" w:cs="Times New Roman"/>
          <w:b/>
          <w:color w:val="000000" w:themeColor="text1"/>
          <w:sz w:val="24"/>
          <w:szCs w:val="24"/>
        </w:rPr>
        <w:t>2025</w:t>
      </w:r>
      <w:r w:rsidR="00117CF2" w:rsidRPr="00343686">
        <w:rPr>
          <w:rFonts w:ascii="Times New Roman" w:hAnsi="Times New Roman" w:cs="Times New Roman"/>
          <w:b/>
          <w:color w:val="000000" w:themeColor="text1"/>
          <w:sz w:val="24"/>
          <w:szCs w:val="24"/>
        </w:rPr>
        <w:t>.</w:t>
      </w:r>
    </w:p>
    <w:p w:rsidR="008B606E" w:rsidRPr="002828ED" w:rsidRDefault="008B606E" w:rsidP="00A25612">
      <w:pPr>
        <w:spacing w:after="0" w:line="276" w:lineRule="auto"/>
        <w:jc w:val="center"/>
        <w:rPr>
          <w:rFonts w:ascii="Times New Roman" w:hAnsi="Times New Roman" w:cs="Times New Roman"/>
          <w:sz w:val="24"/>
          <w:szCs w:val="24"/>
        </w:rPr>
      </w:pPr>
    </w:p>
    <w:p w:rsidR="00A10749" w:rsidRDefault="00A10749" w:rsidP="005F392D">
      <w:pPr>
        <w:pStyle w:val="Listparagraf"/>
        <w:spacing w:line="276"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Condițiile pentru a candida la o funcție publică conform Legii nr. 158/2008:</w:t>
      </w:r>
    </w:p>
    <w:p w:rsidR="00D260FE" w:rsidRPr="002828ED"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2828ED">
        <w:rPr>
          <w:rFonts w:ascii="Times New Roman" w:eastAsia="Times New Roman" w:hAnsi="Times New Roman" w:cs="Times New Roman"/>
          <w:sz w:val="24"/>
          <w:szCs w:val="24"/>
          <w:lang w:eastAsia="ro-RO"/>
        </w:rPr>
        <w:t>eține cetățenia Republicii Moldova;</w:t>
      </w:r>
    </w:p>
    <w:p w:rsidR="00D260FE" w:rsidRPr="003F737C"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Cunoaște limba română</w:t>
      </w:r>
      <w:r w:rsidRPr="003F737C">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capacitate deplină de exercițiu;</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 împlinit vârsta de 63 de ani;</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sidRPr="003F737C">
        <w:rPr>
          <w:rFonts w:ascii="Times New Roman" w:eastAsia="Times New Roman" w:hAnsi="Times New Roman" w:cs="Times New Roman"/>
          <w:sz w:val="24"/>
          <w:szCs w:val="24"/>
          <w:lang w:eastAsia="ro-RO"/>
        </w:rPr>
        <w:t>Este apt(ă), din punct de vedere al stării sănătății, pentru exercitarea funcției publice, conform certificatului medical eliberat de instituția medicală abilitată, dacă pentru funcția respectivă sânt stabilite cerințe speciale de sănătate</w:t>
      </w:r>
      <w:r w:rsidRPr="002828ED">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studiile necesare prevăzute pentru funcția publică respectivă;</w:t>
      </w:r>
    </w:p>
    <w:p w:rsid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w:t>
      </w:r>
      <w:r w:rsidRPr="002828ED">
        <w:rPr>
          <w:rFonts w:ascii="Times New Roman" w:eastAsia="Times New Roman" w:hAnsi="Times New Roman" w:cs="Times New Roman"/>
          <w:sz w:val="24"/>
          <w:szCs w:val="24"/>
          <w:lang w:eastAsia="ro-RO"/>
        </w:rPr>
        <w:t>n ultimii 5 ani nu a fost destituită dintr-o funcție publică conform art. 64 alin. (1) lit. a) și b) sau nu i-a încetat contractul individual de muncă pentru motive disciplinare;</w:t>
      </w:r>
    </w:p>
    <w:p w:rsidR="00D260FE" w:rsidRPr="006C0234"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Î</w:t>
      </w:r>
      <w:r w:rsidRPr="006C0234">
        <w:rPr>
          <w:rFonts w:ascii="Times New Roman" w:hAnsi="Times New Roman" w:cs="Times New Roman"/>
          <w:sz w:val="24"/>
          <w:szCs w:val="24"/>
        </w:rPr>
        <w:t>n ultimii 5 ani, în cazierul privind integritatea profesională nu are înscrieri cu privire la rezultatul negativ al testului de integritate profesională pentru încălcarea obligației prevăzute la art. 7 alin. (2) lit. a) din Legea nr. 325/2013 privind evaluarea integrității instituționale;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antecedente penale nestinse pentru infracțiuni săvârșite cu intenție;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este privată de dreptul de a ocupa anumite funcții sau de a exercita o anumită activitate, ca pedeapsă de bază sau complementară, ca urmare a sentinței judecătorești definitive prin care s-a dispus această interdicție;</w:t>
      </w:r>
    </w:p>
    <w:p w:rsidR="00042E55" w:rsidRP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interdicția de a ocupa o funcție publică sau de demnitate publică, ce derivă dintr-un act de constatare al Autor</w:t>
      </w:r>
      <w:r>
        <w:rPr>
          <w:rFonts w:ascii="Times New Roman" w:eastAsia="Times New Roman" w:hAnsi="Times New Roman" w:cs="Times New Roman"/>
          <w:sz w:val="24"/>
          <w:szCs w:val="24"/>
          <w:lang w:eastAsia="ro-RO"/>
        </w:rPr>
        <w:t>ității Naționale de Integritate.</w:t>
      </w:r>
    </w:p>
    <w:p w:rsidR="005F392D" w:rsidRPr="005F392D" w:rsidRDefault="005F392D" w:rsidP="005F392D">
      <w:pPr>
        <w:spacing w:after="0" w:line="276" w:lineRule="auto"/>
        <w:ind w:left="709" w:hanging="709"/>
        <w:rPr>
          <w:rFonts w:ascii="Times New Roman" w:eastAsia="Times New Roman" w:hAnsi="Times New Roman" w:cs="Times New Roman"/>
          <w:sz w:val="24"/>
          <w:szCs w:val="24"/>
          <w:shd w:val="clear" w:color="auto" w:fill="FFFFFF"/>
          <w:lang w:bidi="en-US"/>
        </w:rPr>
      </w:pPr>
      <w:r w:rsidRPr="005F392D">
        <w:rPr>
          <w:rStyle w:val="Robust"/>
          <w:rFonts w:ascii="Times New Roman" w:hAnsi="Times New Roman" w:cs="Times New Roman"/>
          <w:sz w:val="24"/>
          <w:szCs w:val="24"/>
          <w:u w:val="single"/>
        </w:rPr>
        <w:t>Studii</w:t>
      </w:r>
      <w:r>
        <w:rPr>
          <w:rStyle w:val="Robust"/>
          <w:rFonts w:ascii="Times New Roman" w:hAnsi="Times New Roman" w:cs="Times New Roman"/>
          <w:sz w:val="24"/>
          <w:szCs w:val="24"/>
          <w:u w:val="single"/>
        </w:rPr>
        <w:t>:</w:t>
      </w:r>
      <w:r w:rsidRPr="005F392D">
        <w:rPr>
          <w:szCs w:val="24"/>
        </w:rPr>
        <w:t xml:space="preserve"> </w:t>
      </w:r>
      <w:r w:rsidRPr="005F392D">
        <w:rPr>
          <w:rStyle w:val="Robust"/>
          <w:rFonts w:ascii="Times New Roman" w:hAnsi="Times New Roman" w:cs="Times New Roman"/>
          <w:b w:val="0"/>
          <w:sz w:val="24"/>
          <w:szCs w:val="24"/>
        </w:rPr>
        <w:t>superioare  de licență sau echivalente, în domeniul administrației publice, relațiilor internaționale</w:t>
      </w:r>
      <w:r>
        <w:rPr>
          <w:rStyle w:val="Robust"/>
          <w:rFonts w:ascii="Times New Roman" w:hAnsi="Times New Roman" w:cs="Times New Roman"/>
          <w:b w:val="0"/>
          <w:sz w:val="24"/>
          <w:szCs w:val="24"/>
        </w:rPr>
        <w:t>, științelor politice sau drept</w:t>
      </w:r>
      <w:r w:rsidRPr="005F392D">
        <w:rPr>
          <w:rStyle w:val="Robust"/>
          <w:rFonts w:ascii="Times New Roman" w:hAnsi="Times New Roman" w:cs="Times New Roman"/>
          <w:sz w:val="24"/>
          <w:szCs w:val="24"/>
        </w:rPr>
        <w:t xml:space="preserve"> </w:t>
      </w:r>
    </w:p>
    <w:p w:rsidR="00F67830" w:rsidRPr="005F392D" w:rsidRDefault="00F67830" w:rsidP="00F67830">
      <w:pPr>
        <w:spacing w:after="0" w:line="276" w:lineRule="auto"/>
        <w:contextualSpacing/>
        <w:rPr>
          <w:rStyle w:val="Robust"/>
          <w:rFonts w:ascii="Times New Roman" w:hAnsi="Times New Roman" w:cs="Times New Roman"/>
          <w:sz w:val="24"/>
          <w:szCs w:val="24"/>
          <w:u w:val="single"/>
        </w:rPr>
      </w:pPr>
      <w:r w:rsidRPr="005F392D">
        <w:rPr>
          <w:rStyle w:val="Robust"/>
          <w:rFonts w:ascii="Times New Roman" w:hAnsi="Times New Roman" w:cs="Times New Roman"/>
          <w:sz w:val="24"/>
          <w:szCs w:val="24"/>
          <w:u w:val="single"/>
        </w:rPr>
        <w:t xml:space="preserve">Cerințe specifice minime: </w:t>
      </w:r>
    </w:p>
    <w:p w:rsidR="006A1065" w:rsidRPr="006A1065" w:rsidRDefault="006A1065" w:rsidP="006A1065">
      <w:pPr>
        <w:spacing w:after="0" w:line="276"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 xml:space="preserve">- </w:t>
      </w:r>
      <w:proofErr w:type="spellStart"/>
      <w:proofErr w:type="gramStart"/>
      <w:r w:rsidRPr="006A1065">
        <w:rPr>
          <w:rFonts w:ascii="Times New Roman" w:eastAsia="Times New Roman" w:hAnsi="Times New Roman" w:cs="Times New Roman"/>
          <w:sz w:val="24"/>
          <w:szCs w:val="24"/>
          <w:lang w:val="en-US" w:bidi="en-US"/>
        </w:rPr>
        <w:t>experienţă</w:t>
      </w:r>
      <w:proofErr w:type="spellEnd"/>
      <w:proofErr w:type="gramEnd"/>
      <w:r w:rsidRPr="006A1065">
        <w:rPr>
          <w:rFonts w:ascii="Times New Roman" w:eastAsia="Times New Roman" w:hAnsi="Times New Roman" w:cs="Times New Roman"/>
          <w:sz w:val="24"/>
          <w:szCs w:val="24"/>
          <w:lang w:val="en-US" w:bidi="en-US"/>
        </w:rPr>
        <w:t xml:space="preserve"> </w:t>
      </w:r>
      <w:proofErr w:type="spellStart"/>
      <w:r w:rsidRPr="006A1065">
        <w:rPr>
          <w:rFonts w:ascii="Times New Roman" w:eastAsia="Times New Roman" w:hAnsi="Times New Roman" w:cs="Times New Roman"/>
          <w:sz w:val="24"/>
          <w:szCs w:val="24"/>
          <w:lang w:val="en-US" w:bidi="en-US"/>
        </w:rPr>
        <w:t>profesională</w:t>
      </w:r>
      <w:proofErr w:type="spellEnd"/>
      <w:r w:rsidRPr="006A1065">
        <w:rPr>
          <w:rFonts w:ascii="Times New Roman" w:eastAsia="Times New Roman" w:hAnsi="Times New Roman" w:cs="Times New Roman"/>
          <w:sz w:val="24"/>
          <w:szCs w:val="24"/>
          <w:lang w:val="en-US" w:bidi="en-US"/>
        </w:rPr>
        <w:t xml:space="preserve"> </w:t>
      </w:r>
      <w:proofErr w:type="spellStart"/>
      <w:r w:rsidRPr="006A1065">
        <w:rPr>
          <w:rFonts w:ascii="Times New Roman" w:eastAsia="Times New Roman" w:hAnsi="Times New Roman" w:cs="Times New Roman"/>
          <w:sz w:val="24"/>
          <w:szCs w:val="24"/>
          <w:lang w:val="en-US" w:bidi="en-US"/>
        </w:rPr>
        <w:t>în</w:t>
      </w:r>
      <w:proofErr w:type="spellEnd"/>
      <w:r w:rsidRPr="006A1065">
        <w:rPr>
          <w:rFonts w:ascii="Times New Roman" w:eastAsia="Times New Roman" w:hAnsi="Times New Roman" w:cs="Times New Roman"/>
          <w:sz w:val="24"/>
          <w:szCs w:val="24"/>
          <w:lang w:val="en-US" w:bidi="en-US"/>
        </w:rPr>
        <w:t xml:space="preserve"> </w:t>
      </w:r>
      <w:proofErr w:type="spellStart"/>
      <w:r w:rsidRPr="006A1065">
        <w:rPr>
          <w:rFonts w:ascii="Times New Roman" w:eastAsia="Times New Roman" w:hAnsi="Times New Roman" w:cs="Times New Roman"/>
          <w:sz w:val="24"/>
          <w:szCs w:val="24"/>
          <w:lang w:val="en-US" w:bidi="en-US"/>
        </w:rPr>
        <w:t>domeniu</w:t>
      </w:r>
      <w:proofErr w:type="spellEnd"/>
      <w:r w:rsidRPr="006A1065">
        <w:rPr>
          <w:rFonts w:ascii="Times New Roman" w:eastAsia="Times New Roman" w:hAnsi="Times New Roman" w:cs="Times New Roman"/>
          <w:sz w:val="24"/>
          <w:szCs w:val="24"/>
          <w:lang w:val="en-US" w:bidi="en-US"/>
        </w:rPr>
        <w:t xml:space="preserve"> nu </w:t>
      </w:r>
      <w:proofErr w:type="spellStart"/>
      <w:r w:rsidRPr="006A1065">
        <w:rPr>
          <w:rFonts w:ascii="Times New Roman" w:eastAsia="Times New Roman" w:hAnsi="Times New Roman" w:cs="Times New Roman"/>
          <w:sz w:val="24"/>
          <w:szCs w:val="24"/>
          <w:lang w:val="en-US" w:bidi="en-US"/>
        </w:rPr>
        <w:t>este</w:t>
      </w:r>
      <w:proofErr w:type="spellEnd"/>
      <w:r w:rsidRPr="006A1065">
        <w:rPr>
          <w:rFonts w:ascii="Times New Roman" w:eastAsia="Times New Roman" w:hAnsi="Times New Roman" w:cs="Times New Roman"/>
          <w:sz w:val="24"/>
          <w:szCs w:val="24"/>
          <w:lang w:val="en-US" w:bidi="en-US"/>
        </w:rPr>
        <w:t xml:space="preserve"> </w:t>
      </w:r>
      <w:proofErr w:type="spellStart"/>
      <w:r w:rsidRPr="006A1065">
        <w:rPr>
          <w:rFonts w:ascii="Times New Roman" w:eastAsia="Times New Roman" w:hAnsi="Times New Roman" w:cs="Times New Roman"/>
          <w:sz w:val="24"/>
          <w:szCs w:val="24"/>
          <w:lang w:val="en-US" w:bidi="en-US"/>
        </w:rPr>
        <w:t>necesară</w:t>
      </w:r>
      <w:proofErr w:type="spellEnd"/>
      <w:r w:rsidRPr="006A1065">
        <w:rPr>
          <w:rFonts w:ascii="Times New Roman" w:eastAsia="Times New Roman" w:hAnsi="Times New Roman" w:cs="Times New Roman"/>
          <w:sz w:val="24"/>
          <w:szCs w:val="24"/>
          <w:lang w:val="en-US" w:bidi="en-US"/>
        </w:rPr>
        <w:t xml:space="preserve">; </w:t>
      </w:r>
    </w:p>
    <w:p w:rsidR="006A1065" w:rsidRPr="006A1065" w:rsidRDefault="006A1065" w:rsidP="006A1065">
      <w:pPr>
        <w:spacing w:after="0" w:line="276" w:lineRule="auto"/>
        <w:contextualSpacing/>
        <w:jc w:val="both"/>
        <w:rPr>
          <w:rFonts w:ascii="Times New Roman" w:eastAsia="Times New Roman" w:hAnsi="Times New Roman" w:cs="Times New Roman"/>
          <w:sz w:val="24"/>
          <w:szCs w:val="24"/>
          <w:lang w:bidi="en-US"/>
        </w:rPr>
      </w:pPr>
      <w:r w:rsidRPr="006A1065">
        <w:rPr>
          <w:rFonts w:ascii="Times New Roman" w:eastAsia="Times New Roman" w:hAnsi="Times New Roman" w:cs="Times New Roman"/>
          <w:sz w:val="24"/>
          <w:szCs w:val="24"/>
          <w:lang w:bidi="en-US"/>
        </w:rPr>
        <w:t xml:space="preserve">- cunoașterea cadrului normativ în domeniu; </w:t>
      </w:r>
    </w:p>
    <w:p w:rsidR="006A1065" w:rsidRPr="006A1065" w:rsidRDefault="006A1065" w:rsidP="006A1065">
      <w:pPr>
        <w:spacing w:after="0" w:line="276" w:lineRule="auto"/>
        <w:contextualSpacing/>
        <w:jc w:val="both"/>
        <w:rPr>
          <w:rFonts w:ascii="Times New Roman" w:eastAsia="Times New Roman" w:hAnsi="Times New Roman" w:cs="Times New Roman"/>
          <w:sz w:val="24"/>
          <w:szCs w:val="24"/>
          <w:lang w:bidi="en-US"/>
        </w:rPr>
      </w:pPr>
      <w:r w:rsidRPr="006A1065">
        <w:rPr>
          <w:rFonts w:ascii="Times New Roman" w:eastAsia="Times New Roman" w:hAnsi="Times New Roman" w:cs="Times New Roman"/>
          <w:sz w:val="24"/>
          <w:szCs w:val="24"/>
          <w:lang w:bidi="en-US"/>
        </w:rPr>
        <w:t xml:space="preserve">- </w:t>
      </w:r>
      <w:proofErr w:type="spellStart"/>
      <w:r w:rsidRPr="006A1065">
        <w:rPr>
          <w:rFonts w:ascii="Times New Roman" w:eastAsia="Times New Roman" w:hAnsi="Times New Roman" w:cs="Times New Roman"/>
          <w:sz w:val="24"/>
          <w:szCs w:val="24"/>
          <w:lang w:bidi="en-US"/>
        </w:rPr>
        <w:t>cunoaşterea</w:t>
      </w:r>
      <w:proofErr w:type="spellEnd"/>
      <w:r w:rsidRPr="006A1065">
        <w:rPr>
          <w:rFonts w:ascii="Times New Roman" w:eastAsia="Times New Roman" w:hAnsi="Times New Roman" w:cs="Times New Roman"/>
          <w:sz w:val="24"/>
          <w:szCs w:val="24"/>
          <w:lang w:bidi="en-US"/>
        </w:rPr>
        <w:t xml:space="preserve"> unei limbi de </w:t>
      </w:r>
      <w:proofErr w:type="spellStart"/>
      <w:r w:rsidRPr="006A1065">
        <w:rPr>
          <w:rFonts w:ascii="Times New Roman" w:eastAsia="Times New Roman" w:hAnsi="Times New Roman" w:cs="Times New Roman"/>
          <w:sz w:val="24"/>
          <w:szCs w:val="24"/>
          <w:lang w:bidi="en-US"/>
        </w:rPr>
        <w:t>circulaţie</w:t>
      </w:r>
      <w:proofErr w:type="spellEnd"/>
      <w:r w:rsidRPr="006A1065">
        <w:rPr>
          <w:rFonts w:ascii="Times New Roman" w:eastAsia="Times New Roman" w:hAnsi="Times New Roman" w:cs="Times New Roman"/>
          <w:sz w:val="24"/>
          <w:szCs w:val="24"/>
          <w:lang w:bidi="en-US"/>
        </w:rPr>
        <w:t xml:space="preserve"> </w:t>
      </w:r>
      <w:proofErr w:type="spellStart"/>
      <w:r w:rsidRPr="006A1065">
        <w:rPr>
          <w:rFonts w:ascii="Times New Roman" w:eastAsia="Times New Roman" w:hAnsi="Times New Roman" w:cs="Times New Roman"/>
          <w:sz w:val="24"/>
          <w:szCs w:val="24"/>
          <w:lang w:bidi="en-US"/>
        </w:rPr>
        <w:t>internaţională</w:t>
      </w:r>
      <w:proofErr w:type="spellEnd"/>
      <w:r w:rsidRPr="006A1065">
        <w:rPr>
          <w:rFonts w:ascii="Times New Roman" w:eastAsia="Times New Roman" w:hAnsi="Times New Roman" w:cs="Times New Roman"/>
          <w:sz w:val="24"/>
          <w:szCs w:val="24"/>
          <w:lang w:bidi="en-US"/>
        </w:rPr>
        <w:t xml:space="preserve"> (nivel B1); </w:t>
      </w:r>
    </w:p>
    <w:p w:rsidR="005F392D" w:rsidRDefault="006A1065" w:rsidP="005F392D">
      <w:pPr>
        <w:widowControl w:val="0"/>
        <w:adjustRightInd w:val="0"/>
        <w:spacing w:after="0" w:line="276" w:lineRule="auto"/>
        <w:contextualSpacing/>
        <w:jc w:val="both"/>
        <w:textAlignment w:val="baseline"/>
        <w:rPr>
          <w:rFonts w:ascii="Times New Roman" w:eastAsia="Times New Roman" w:hAnsi="Times New Roman" w:cs="Times New Roman"/>
          <w:sz w:val="24"/>
          <w:szCs w:val="24"/>
          <w:lang w:bidi="en-US"/>
        </w:rPr>
      </w:pPr>
      <w:r w:rsidRPr="006A1065">
        <w:rPr>
          <w:rFonts w:ascii="Times New Roman" w:eastAsia="Times New Roman" w:hAnsi="Times New Roman" w:cs="Times New Roman"/>
          <w:sz w:val="24"/>
          <w:szCs w:val="24"/>
        </w:rPr>
        <w:t xml:space="preserve">- </w:t>
      </w:r>
      <w:proofErr w:type="spellStart"/>
      <w:r w:rsidRPr="006A1065">
        <w:rPr>
          <w:rFonts w:ascii="Times New Roman" w:eastAsia="Times New Roman" w:hAnsi="Times New Roman" w:cs="Times New Roman"/>
          <w:sz w:val="24"/>
          <w:szCs w:val="24"/>
        </w:rPr>
        <w:t>abilităţi</w:t>
      </w:r>
      <w:proofErr w:type="spellEnd"/>
      <w:r w:rsidRPr="006A1065">
        <w:rPr>
          <w:rFonts w:ascii="Times New Roman" w:eastAsia="Times New Roman" w:hAnsi="Times New Roman" w:cs="Times New Roman"/>
          <w:sz w:val="24"/>
          <w:szCs w:val="24"/>
        </w:rPr>
        <w:t xml:space="preserve"> de utilizare a computerului </w:t>
      </w:r>
      <w:r w:rsidRPr="006A1065">
        <w:rPr>
          <w:rFonts w:ascii="Times New Roman" w:eastAsia="Times New Roman" w:hAnsi="Times New Roman" w:cs="Times New Roman"/>
          <w:sz w:val="24"/>
          <w:szCs w:val="24"/>
          <w:lang w:bidi="en-US"/>
        </w:rPr>
        <w:t xml:space="preserve">(Word, Excel, Power Point, Internet, </w:t>
      </w:r>
      <w:proofErr w:type="spellStart"/>
      <w:r w:rsidRPr="006A1065">
        <w:rPr>
          <w:rFonts w:ascii="Times New Roman" w:eastAsia="Times New Roman" w:hAnsi="Times New Roman" w:cs="Times New Roman"/>
          <w:sz w:val="24"/>
          <w:szCs w:val="24"/>
          <w:lang w:bidi="en-US"/>
        </w:rPr>
        <w:t>poşta</w:t>
      </w:r>
      <w:proofErr w:type="spellEnd"/>
      <w:r w:rsidRPr="006A1065">
        <w:rPr>
          <w:rFonts w:ascii="Times New Roman" w:eastAsia="Times New Roman" w:hAnsi="Times New Roman" w:cs="Times New Roman"/>
          <w:sz w:val="24"/>
          <w:szCs w:val="24"/>
          <w:lang w:bidi="en-US"/>
        </w:rPr>
        <w:t xml:space="preserve"> electronică etc.)</w:t>
      </w:r>
      <w:r w:rsidRPr="006A1065">
        <w:rPr>
          <w:rFonts w:ascii="Times New Roman" w:eastAsia="Times New Roman" w:hAnsi="Times New Roman" w:cs="Times New Roman"/>
          <w:sz w:val="24"/>
          <w:szCs w:val="24"/>
        </w:rPr>
        <w:t>.</w:t>
      </w:r>
    </w:p>
    <w:p w:rsidR="005F392D" w:rsidRDefault="005F392D" w:rsidP="005F392D">
      <w:pPr>
        <w:widowControl w:val="0"/>
        <w:adjustRightInd w:val="0"/>
        <w:spacing w:after="0" w:line="276" w:lineRule="auto"/>
        <w:contextualSpacing/>
        <w:jc w:val="both"/>
        <w:textAlignment w:val="baseline"/>
        <w:rPr>
          <w:rFonts w:ascii="Times New Roman" w:eastAsia="Times New Roman" w:hAnsi="Times New Roman" w:cs="Times New Roman"/>
          <w:sz w:val="24"/>
          <w:szCs w:val="24"/>
          <w:lang w:bidi="en-US"/>
        </w:rPr>
      </w:pPr>
    </w:p>
    <w:p w:rsidR="006A1065" w:rsidRDefault="005B424F" w:rsidP="005F392D">
      <w:pPr>
        <w:widowControl w:val="0"/>
        <w:adjustRightInd w:val="0"/>
        <w:spacing w:after="0" w:line="276" w:lineRule="auto"/>
        <w:contextualSpacing/>
        <w:jc w:val="both"/>
        <w:textAlignment w:val="baseline"/>
        <w:rPr>
          <w:rFonts w:ascii="Times New Roman" w:hAnsi="Times New Roman" w:cs="Times New Roman"/>
          <w:b/>
          <w:sz w:val="24"/>
          <w:szCs w:val="24"/>
          <w:u w:val="single"/>
        </w:rPr>
      </w:pPr>
      <w:r>
        <w:rPr>
          <w:rFonts w:ascii="Times New Roman" w:eastAsia="Times New Roman" w:hAnsi="Times New Roman" w:cs="Times New Roman"/>
          <w:b/>
          <w:sz w:val="24"/>
          <w:szCs w:val="24"/>
          <w:lang w:eastAsia="ro-RO"/>
        </w:rPr>
        <w:t xml:space="preserve"> </w:t>
      </w:r>
      <w:r w:rsidR="005F392D">
        <w:rPr>
          <w:rFonts w:ascii="Times New Roman" w:hAnsi="Times New Roman" w:cs="Times New Roman"/>
          <w:b/>
          <w:sz w:val="24"/>
          <w:szCs w:val="24"/>
          <w:u w:val="single"/>
        </w:rPr>
        <w:t>Sarcini</w:t>
      </w:r>
      <w:r w:rsidR="00042E55" w:rsidRPr="00042E55">
        <w:rPr>
          <w:rFonts w:ascii="Times New Roman" w:hAnsi="Times New Roman" w:cs="Times New Roman"/>
          <w:b/>
          <w:sz w:val="24"/>
          <w:szCs w:val="24"/>
          <w:u w:val="single"/>
        </w:rPr>
        <w:t xml:space="preserve"> de bază:</w:t>
      </w:r>
    </w:p>
    <w:p w:rsidR="005F392D" w:rsidRPr="005F392D" w:rsidRDefault="005F392D" w:rsidP="005F392D">
      <w:pPr>
        <w:widowControl w:val="0"/>
        <w:adjustRightInd w:val="0"/>
        <w:spacing w:before="120" w:after="120" w:line="276" w:lineRule="auto"/>
        <w:ind w:left="255" w:hanging="255"/>
        <w:contextualSpacing/>
        <w:jc w:val="both"/>
        <w:textAlignment w:val="baseline"/>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1. </w:t>
      </w:r>
      <w:r w:rsidRPr="005F392D">
        <w:rPr>
          <w:rFonts w:ascii="Times New Roman" w:eastAsia="Times New Roman" w:hAnsi="Times New Roman" w:cs="Times New Roman"/>
          <w:sz w:val="24"/>
          <w:szCs w:val="24"/>
          <w:lang w:bidi="en-US"/>
        </w:rPr>
        <w:t xml:space="preserve">Participarea la asigurarea realizării acțiunilor aferente procesului de organizare </w:t>
      </w:r>
      <w:proofErr w:type="spellStart"/>
      <w:r w:rsidRPr="005F392D">
        <w:rPr>
          <w:rFonts w:ascii="Times New Roman" w:eastAsia="Times New Roman" w:hAnsi="Times New Roman" w:cs="Times New Roman"/>
          <w:sz w:val="24"/>
          <w:szCs w:val="24"/>
          <w:lang w:bidi="en-US"/>
        </w:rPr>
        <w:t>şi</w:t>
      </w:r>
      <w:proofErr w:type="spellEnd"/>
      <w:r w:rsidRPr="005F392D">
        <w:rPr>
          <w:rFonts w:ascii="Times New Roman" w:eastAsia="Times New Roman" w:hAnsi="Times New Roman" w:cs="Times New Roman"/>
          <w:sz w:val="24"/>
          <w:szCs w:val="24"/>
          <w:lang w:bidi="en-US"/>
        </w:rPr>
        <w:t xml:space="preserve"> desfășurare a alegerilor și referendumurilor, în special a alegerilor locale noi, în conformitate cu cerințele Codului electoral și actelor normative în vigoare.</w:t>
      </w:r>
    </w:p>
    <w:p w:rsidR="005F392D" w:rsidRPr="005F392D" w:rsidRDefault="005F392D" w:rsidP="005F392D">
      <w:pPr>
        <w:widowControl w:val="0"/>
        <w:adjustRightInd w:val="0"/>
        <w:spacing w:before="120" w:after="120" w:line="276" w:lineRule="auto"/>
        <w:ind w:left="255" w:hanging="255"/>
        <w:contextualSpacing/>
        <w:jc w:val="both"/>
        <w:textAlignment w:val="baseline"/>
        <w:rPr>
          <w:rFonts w:ascii="Times New Roman" w:eastAsia="Times New Roman" w:hAnsi="Times New Roman" w:cs="Times New Roman"/>
          <w:sz w:val="24"/>
          <w:szCs w:val="24"/>
          <w:lang w:bidi="en-US"/>
        </w:rPr>
      </w:pPr>
      <w:r w:rsidRPr="005F392D">
        <w:rPr>
          <w:rFonts w:ascii="Times New Roman" w:eastAsia="Times New Roman" w:hAnsi="Times New Roman" w:cs="Times New Roman"/>
          <w:sz w:val="24"/>
          <w:szCs w:val="24"/>
          <w:lang w:bidi="en-US"/>
        </w:rPr>
        <w:t>2. Elaborarea formularelor și modelelor de documente electorale (procese-verbale, formulare, rapoarte, etc.). Asigurarea realizării procedurilor de planificare, tipărire și repartizare a acestora.</w:t>
      </w:r>
    </w:p>
    <w:p w:rsidR="005F392D" w:rsidRPr="005F392D" w:rsidRDefault="005F392D" w:rsidP="005F392D">
      <w:pPr>
        <w:widowControl w:val="0"/>
        <w:adjustRightInd w:val="0"/>
        <w:spacing w:before="120" w:after="120" w:line="276" w:lineRule="auto"/>
        <w:ind w:left="255" w:hanging="255"/>
        <w:contextualSpacing/>
        <w:jc w:val="both"/>
        <w:textAlignment w:val="baseline"/>
        <w:rPr>
          <w:rFonts w:ascii="Times New Roman" w:eastAsia="Times New Roman" w:hAnsi="Times New Roman" w:cs="Times New Roman"/>
          <w:sz w:val="24"/>
          <w:szCs w:val="24"/>
          <w:lang w:bidi="en-US"/>
        </w:rPr>
      </w:pPr>
      <w:r w:rsidRPr="005F392D">
        <w:rPr>
          <w:rFonts w:ascii="Times New Roman" w:eastAsia="Times New Roman" w:hAnsi="Times New Roman" w:cs="Times New Roman"/>
          <w:sz w:val="24"/>
          <w:szCs w:val="24"/>
          <w:lang w:bidi="en-US"/>
        </w:rPr>
        <w:t>3. Elaborarea modelelor de materiale electorale (certificate pentru drept de vot, invitații, legitimații, buletine de vot, etc). Asigurarea realizării procedurilor de planificare, tipărire și repartizare a acestora.</w:t>
      </w:r>
    </w:p>
    <w:p w:rsidR="005F392D" w:rsidRPr="005F392D" w:rsidRDefault="005F392D" w:rsidP="005F392D">
      <w:pPr>
        <w:widowControl w:val="0"/>
        <w:adjustRightInd w:val="0"/>
        <w:spacing w:before="120" w:after="120" w:line="276" w:lineRule="auto"/>
        <w:ind w:left="255" w:hanging="255"/>
        <w:contextualSpacing/>
        <w:jc w:val="both"/>
        <w:textAlignment w:val="baseline"/>
        <w:rPr>
          <w:rFonts w:ascii="Times New Roman" w:eastAsia="Times New Roman" w:hAnsi="Times New Roman" w:cs="Times New Roman"/>
          <w:sz w:val="24"/>
          <w:szCs w:val="24"/>
          <w:lang w:bidi="en-US"/>
        </w:rPr>
      </w:pPr>
      <w:r w:rsidRPr="005F392D">
        <w:rPr>
          <w:rFonts w:ascii="Times New Roman" w:eastAsia="Times New Roman" w:hAnsi="Times New Roman" w:cs="Times New Roman"/>
          <w:sz w:val="24"/>
          <w:szCs w:val="24"/>
          <w:lang w:bidi="en-US"/>
        </w:rPr>
        <w:t>4. Coordonarea procesului de arhivare a documentelor electorale emise de către organele electorale inferioare la alegeri și referendumuri.</w:t>
      </w:r>
    </w:p>
    <w:p w:rsidR="005F392D" w:rsidRPr="005F392D" w:rsidRDefault="005F392D" w:rsidP="005F392D">
      <w:pPr>
        <w:widowControl w:val="0"/>
        <w:adjustRightInd w:val="0"/>
        <w:spacing w:before="120" w:after="120" w:line="276" w:lineRule="auto"/>
        <w:ind w:left="255" w:hanging="255"/>
        <w:contextualSpacing/>
        <w:jc w:val="both"/>
        <w:textAlignment w:val="baseline"/>
        <w:rPr>
          <w:rFonts w:ascii="Times New Roman" w:eastAsia="Times New Roman" w:hAnsi="Times New Roman" w:cs="Times New Roman"/>
          <w:sz w:val="24"/>
          <w:szCs w:val="24"/>
          <w:lang w:bidi="en-US"/>
        </w:rPr>
      </w:pPr>
      <w:r w:rsidRPr="005F392D">
        <w:rPr>
          <w:rFonts w:ascii="Times New Roman" w:eastAsia="Times New Roman" w:hAnsi="Times New Roman" w:cs="Times New Roman"/>
          <w:sz w:val="24"/>
          <w:szCs w:val="24"/>
          <w:lang w:bidi="en-US"/>
        </w:rPr>
        <w:t xml:space="preserve">5. Asigurarea evidenței vacanței </w:t>
      </w:r>
      <w:proofErr w:type="spellStart"/>
      <w:r w:rsidRPr="005F392D">
        <w:rPr>
          <w:rFonts w:ascii="Times New Roman" w:eastAsia="Times New Roman" w:hAnsi="Times New Roman" w:cs="Times New Roman"/>
          <w:sz w:val="24"/>
          <w:szCs w:val="24"/>
          <w:lang w:bidi="en-US"/>
        </w:rPr>
        <w:t>funcţiei</w:t>
      </w:r>
      <w:proofErr w:type="spellEnd"/>
      <w:r w:rsidRPr="005F392D">
        <w:rPr>
          <w:rFonts w:ascii="Times New Roman" w:eastAsia="Times New Roman" w:hAnsi="Times New Roman" w:cs="Times New Roman"/>
          <w:sz w:val="24"/>
          <w:szCs w:val="24"/>
          <w:lang w:bidi="en-US"/>
        </w:rPr>
        <w:t xml:space="preserve"> de consilier în consiliile locale, conform repartizării stabilite </w:t>
      </w:r>
      <w:proofErr w:type="spellStart"/>
      <w:r w:rsidRPr="005F392D">
        <w:rPr>
          <w:rFonts w:ascii="Times New Roman" w:eastAsia="Times New Roman" w:hAnsi="Times New Roman" w:cs="Times New Roman"/>
          <w:sz w:val="24"/>
          <w:szCs w:val="24"/>
          <w:lang w:bidi="en-US"/>
        </w:rPr>
        <w:t>şi</w:t>
      </w:r>
      <w:proofErr w:type="spellEnd"/>
      <w:r w:rsidRPr="005F392D">
        <w:rPr>
          <w:rFonts w:ascii="Times New Roman" w:eastAsia="Times New Roman" w:hAnsi="Times New Roman" w:cs="Times New Roman"/>
          <w:sz w:val="24"/>
          <w:szCs w:val="24"/>
          <w:lang w:bidi="en-US"/>
        </w:rPr>
        <w:t xml:space="preserve"> elaborarea proiectelor de hotărâri privind atribuirea mandatelor de consilier.</w:t>
      </w:r>
    </w:p>
    <w:p w:rsidR="005F392D" w:rsidRPr="005F392D" w:rsidRDefault="005F392D" w:rsidP="005F392D">
      <w:pPr>
        <w:widowControl w:val="0"/>
        <w:tabs>
          <w:tab w:val="left" w:pos="223"/>
          <w:tab w:val="left" w:pos="567"/>
        </w:tabs>
        <w:adjustRightInd w:val="0"/>
        <w:spacing w:after="0" w:line="276" w:lineRule="auto"/>
        <w:jc w:val="both"/>
        <w:textAlignment w:val="baseline"/>
        <w:rPr>
          <w:rFonts w:ascii="Times New Roman" w:eastAsia="MS Mincho" w:hAnsi="Times New Roman" w:cs="Times New Roman"/>
          <w:b/>
          <w:sz w:val="24"/>
          <w:szCs w:val="24"/>
          <w:lang w:bidi="en-US"/>
        </w:rPr>
      </w:pPr>
      <w:r w:rsidRPr="005F392D">
        <w:rPr>
          <w:rFonts w:ascii="Times New Roman" w:eastAsia="Times New Roman" w:hAnsi="Times New Roman" w:cs="Times New Roman"/>
          <w:sz w:val="24"/>
          <w:szCs w:val="24"/>
          <w:lang w:bidi="en-US"/>
        </w:rPr>
        <w:t xml:space="preserve">6. Asigurarea evidenței funcțiilor de primar, conform repartizării stabilite, după caz, elaborarea proiectelor de hotărâri privind stabilirea datei alegerilor. </w:t>
      </w:r>
    </w:p>
    <w:p w:rsidR="005F392D" w:rsidRPr="005F392D" w:rsidRDefault="005F392D" w:rsidP="005F392D">
      <w:pPr>
        <w:widowControl w:val="0"/>
        <w:adjustRightInd w:val="0"/>
        <w:spacing w:after="0" w:line="276" w:lineRule="auto"/>
        <w:contextualSpacing/>
        <w:jc w:val="both"/>
        <w:textAlignment w:val="baseline"/>
        <w:rPr>
          <w:rFonts w:ascii="Times New Roman" w:eastAsia="Times New Roman" w:hAnsi="Times New Roman" w:cs="Times New Roman"/>
          <w:sz w:val="24"/>
          <w:szCs w:val="24"/>
          <w:lang w:bidi="en-US"/>
        </w:rPr>
      </w:pPr>
    </w:p>
    <w:p w:rsidR="00042E55" w:rsidRDefault="00042E55" w:rsidP="005F392D">
      <w:pPr>
        <w:spacing w:line="276" w:lineRule="auto"/>
        <w:ind w:left="255" w:hanging="255"/>
        <w:contextualSpacing/>
        <w:rPr>
          <w:rFonts w:ascii="Times New Roman" w:eastAsia="Times New Roman" w:hAnsi="Times New Roman" w:cs="Times New Roman"/>
          <w:b/>
          <w:sz w:val="24"/>
          <w:szCs w:val="24"/>
          <w:u w:val="single"/>
          <w:lang w:eastAsia="ro-RO"/>
        </w:rPr>
      </w:pPr>
      <w:r w:rsidRPr="008B606E">
        <w:rPr>
          <w:rFonts w:ascii="Times New Roman" w:eastAsia="Times New Roman" w:hAnsi="Times New Roman" w:cs="Times New Roman"/>
          <w:b/>
          <w:sz w:val="24"/>
          <w:szCs w:val="24"/>
          <w:u w:val="single"/>
          <w:lang w:eastAsia="ro-RO"/>
        </w:rPr>
        <w:t>Bibliografia</w:t>
      </w:r>
      <w:r w:rsidR="00343686">
        <w:rPr>
          <w:rFonts w:ascii="Times New Roman" w:eastAsia="Times New Roman" w:hAnsi="Times New Roman" w:cs="Times New Roman"/>
          <w:b/>
          <w:sz w:val="24"/>
          <w:szCs w:val="24"/>
          <w:u w:val="single"/>
          <w:lang w:eastAsia="ro-RO"/>
        </w:rPr>
        <w:t>:</w:t>
      </w:r>
    </w:p>
    <w:p w:rsidR="005F392D" w:rsidRPr="005F392D" w:rsidRDefault="005F392D" w:rsidP="005F392D">
      <w:pPr>
        <w:pStyle w:val="Listparagraf"/>
        <w:numPr>
          <w:ilvl w:val="0"/>
          <w:numId w:val="24"/>
        </w:numPr>
        <w:spacing w:before="120" w:after="120" w:line="276" w:lineRule="auto"/>
        <w:jc w:val="both"/>
        <w:rPr>
          <w:rFonts w:ascii="Times New Roman" w:hAnsi="Times New Roman" w:cs="Times New Roman"/>
          <w:sz w:val="24"/>
          <w:szCs w:val="24"/>
        </w:rPr>
      </w:pPr>
      <w:r w:rsidRPr="005F392D">
        <w:rPr>
          <w:rFonts w:ascii="Times New Roman" w:hAnsi="Times New Roman" w:cs="Times New Roman"/>
          <w:sz w:val="24"/>
          <w:szCs w:val="24"/>
        </w:rPr>
        <w:t>Codul Electoral al Republicii Moldova nr. 325/2022;</w:t>
      </w:r>
    </w:p>
    <w:p w:rsidR="005F392D" w:rsidRPr="005F392D" w:rsidRDefault="005F392D" w:rsidP="005F392D">
      <w:pPr>
        <w:pStyle w:val="Listparagraf"/>
        <w:numPr>
          <w:ilvl w:val="0"/>
          <w:numId w:val="24"/>
        </w:numPr>
        <w:spacing w:before="120" w:after="120" w:line="276" w:lineRule="auto"/>
        <w:jc w:val="both"/>
        <w:rPr>
          <w:rFonts w:ascii="Times New Roman" w:hAnsi="Times New Roman" w:cs="Times New Roman"/>
          <w:sz w:val="24"/>
          <w:szCs w:val="24"/>
        </w:rPr>
      </w:pPr>
      <w:r w:rsidRPr="005F392D">
        <w:rPr>
          <w:rFonts w:ascii="Times New Roman" w:hAnsi="Times New Roman" w:cs="Times New Roman"/>
          <w:sz w:val="24"/>
          <w:szCs w:val="24"/>
        </w:rPr>
        <w:t xml:space="preserve">Codul Administrativ al Republicii Moldova nr. 116/2018; </w:t>
      </w:r>
    </w:p>
    <w:p w:rsidR="005F392D" w:rsidRPr="005F392D" w:rsidRDefault="005F392D" w:rsidP="005F392D">
      <w:pPr>
        <w:pStyle w:val="Listparagraf"/>
        <w:numPr>
          <w:ilvl w:val="0"/>
          <w:numId w:val="24"/>
        </w:numPr>
        <w:spacing w:before="120" w:after="120" w:line="276" w:lineRule="auto"/>
        <w:jc w:val="both"/>
        <w:rPr>
          <w:rFonts w:ascii="Times New Roman" w:hAnsi="Times New Roman" w:cs="Times New Roman"/>
          <w:sz w:val="24"/>
          <w:szCs w:val="24"/>
        </w:rPr>
      </w:pPr>
      <w:r w:rsidRPr="005F392D">
        <w:rPr>
          <w:rFonts w:ascii="Times New Roman" w:hAnsi="Times New Roman" w:cs="Times New Roman"/>
          <w:sz w:val="24"/>
          <w:szCs w:val="24"/>
        </w:rPr>
        <w:t xml:space="preserve">Legea nr. 158/2008 cu privire la </w:t>
      </w:r>
      <w:proofErr w:type="spellStart"/>
      <w:r w:rsidRPr="005F392D">
        <w:rPr>
          <w:rFonts w:ascii="Times New Roman" w:hAnsi="Times New Roman" w:cs="Times New Roman"/>
          <w:sz w:val="24"/>
          <w:szCs w:val="24"/>
        </w:rPr>
        <w:t>funcţia</w:t>
      </w:r>
      <w:proofErr w:type="spellEnd"/>
      <w:r w:rsidRPr="005F392D">
        <w:rPr>
          <w:rFonts w:ascii="Times New Roman" w:hAnsi="Times New Roman" w:cs="Times New Roman"/>
          <w:sz w:val="24"/>
          <w:szCs w:val="24"/>
        </w:rPr>
        <w:t xml:space="preserve"> publică </w:t>
      </w:r>
      <w:proofErr w:type="spellStart"/>
      <w:r w:rsidRPr="005F392D">
        <w:rPr>
          <w:rFonts w:ascii="Times New Roman" w:hAnsi="Times New Roman" w:cs="Times New Roman"/>
          <w:sz w:val="24"/>
          <w:szCs w:val="24"/>
        </w:rPr>
        <w:t>şi</w:t>
      </w:r>
      <w:proofErr w:type="spellEnd"/>
      <w:r w:rsidRPr="005F392D">
        <w:rPr>
          <w:rFonts w:ascii="Times New Roman" w:hAnsi="Times New Roman" w:cs="Times New Roman"/>
          <w:sz w:val="24"/>
          <w:szCs w:val="24"/>
        </w:rPr>
        <w:t xml:space="preserve"> statutul </w:t>
      </w:r>
      <w:proofErr w:type="spellStart"/>
      <w:r w:rsidRPr="005F392D">
        <w:rPr>
          <w:rFonts w:ascii="Times New Roman" w:hAnsi="Times New Roman" w:cs="Times New Roman"/>
          <w:sz w:val="24"/>
          <w:szCs w:val="24"/>
        </w:rPr>
        <w:t>funcţionarului</w:t>
      </w:r>
      <w:proofErr w:type="spellEnd"/>
      <w:r w:rsidRPr="005F392D">
        <w:rPr>
          <w:rFonts w:ascii="Times New Roman" w:hAnsi="Times New Roman" w:cs="Times New Roman"/>
          <w:sz w:val="24"/>
          <w:szCs w:val="24"/>
        </w:rPr>
        <w:t xml:space="preserve"> public;</w:t>
      </w:r>
    </w:p>
    <w:p w:rsidR="005F392D" w:rsidRPr="005F392D" w:rsidRDefault="005F392D" w:rsidP="005F392D">
      <w:pPr>
        <w:pStyle w:val="Listparagraf"/>
        <w:numPr>
          <w:ilvl w:val="0"/>
          <w:numId w:val="24"/>
        </w:numPr>
        <w:spacing w:before="120" w:after="120" w:line="276" w:lineRule="auto"/>
        <w:jc w:val="both"/>
        <w:rPr>
          <w:rFonts w:ascii="Times New Roman" w:hAnsi="Times New Roman" w:cs="Times New Roman"/>
          <w:color w:val="000000" w:themeColor="text1"/>
          <w:sz w:val="24"/>
          <w:szCs w:val="24"/>
        </w:rPr>
      </w:pPr>
      <w:r w:rsidRPr="005F392D">
        <w:rPr>
          <w:rFonts w:ascii="Times New Roman" w:hAnsi="Times New Roman" w:cs="Times New Roman"/>
          <w:color w:val="000000" w:themeColor="text1"/>
          <w:sz w:val="24"/>
          <w:szCs w:val="24"/>
        </w:rPr>
        <w:t xml:space="preserve">Legea </w:t>
      </w:r>
      <w:proofErr w:type="spellStart"/>
      <w:r w:rsidRPr="005F392D">
        <w:rPr>
          <w:rFonts w:ascii="Times New Roman" w:hAnsi="Times New Roman" w:cs="Times New Roman"/>
          <w:color w:val="000000" w:themeColor="text1"/>
          <w:sz w:val="24"/>
          <w:szCs w:val="24"/>
        </w:rPr>
        <w:t>intergrității</w:t>
      </w:r>
      <w:proofErr w:type="spellEnd"/>
      <w:r w:rsidRPr="005F392D">
        <w:rPr>
          <w:rFonts w:ascii="Times New Roman" w:hAnsi="Times New Roman" w:cs="Times New Roman"/>
          <w:color w:val="000000" w:themeColor="text1"/>
          <w:sz w:val="24"/>
          <w:szCs w:val="24"/>
        </w:rPr>
        <w:t xml:space="preserve"> nr. 82/2017; </w:t>
      </w:r>
    </w:p>
    <w:p w:rsidR="005F392D" w:rsidRPr="005F392D" w:rsidRDefault="005F392D" w:rsidP="005F392D">
      <w:pPr>
        <w:pStyle w:val="Listparagraf"/>
        <w:numPr>
          <w:ilvl w:val="0"/>
          <w:numId w:val="24"/>
        </w:numPr>
        <w:spacing w:before="120" w:after="120" w:line="276" w:lineRule="auto"/>
        <w:jc w:val="both"/>
        <w:rPr>
          <w:rFonts w:ascii="Times New Roman" w:hAnsi="Times New Roman" w:cs="Times New Roman"/>
          <w:color w:val="000000" w:themeColor="text1"/>
          <w:sz w:val="24"/>
          <w:szCs w:val="24"/>
        </w:rPr>
      </w:pPr>
      <w:r w:rsidRPr="005F392D">
        <w:rPr>
          <w:rFonts w:ascii="Times New Roman" w:hAnsi="Times New Roman" w:cs="Times New Roman"/>
          <w:color w:val="000000" w:themeColor="text1"/>
          <w:sz w:val="24"/>
          <w:szCs w:val="24"/>
        </w:rPr>
        <w:t xml:space="preserve">Legea nr. 768/2000 privind statutul alesului local; </w:t>
      </w:r>
    </w:p>
    <w:p w:rsidR="005F392D" w:rsidRPr="005F392D" w:rsidRDefault="005F392D" w:rsidP="005F392D">
      <w:pPr>
        <w:pStyle w:val="Listparagraf"/>
        <w:numPr>
          <w:ilvl w:val="0"/>
          <w:numId w:val="24"/>
        </w:numPr>
        <w:spacing w:before="120" w:after="120" w:line="276" w:lineRule="auto"/>
        <w:jc w:val="both"/>
        <w:rPr>
          <w:rFonts w:ascii="Times New Roman" w:hAnsi="Times New Roman" w:cs="Times New Roman"/>
          <w:color w:val="000000" w:themeColor="text1"/>
          <w:sz w:val="24"/>
          <w:szCs w:val="24"/>
        </w:rPr>
      </w:pPr>
      <w:r w:rsidRPr="005F392D">
        <w:rPr>
          <w:rFonts w:ascii="Times New Roman" w:hAnsi="Times New Roman" w:cs="Times New Roman"/>
          <w:color w:val="000000" w:themeColor="text1"/>
          <w:sz w:val="24"/>
          <w:szCs w:val="24"/>
        </w:rPr>
        <w:t xml:space="preserve">Legea nr. 436/2006 privind administrația publică locală; </w:t>
      </w:r>
    </w:p>
    <w:p w:rsidR="005F392D" w:rsidRPr="005F392D" w:rsidRDefault="005F392D" w:rsidP="005F392D">
      <w:pPr>
        <w:pStyle w:val="Listparagraf"/>
        <w:numPr>
          <w:ilvl w:val="0"/>
          <w:numId w:val="24"/>
        </w:numPr>
        <w:spacing w:before="120" w:after="120" w:line="276" w:lineRule="auto"/>
        <w:jc w:val="both"/>
        <w:rPr>
          <w:rFonts w:ascii="Times New Roman" w:hAnsi="Times New Roman" w:cs="Times New Roman"/>
          <w:sz w:val="24"/>
          <w:szCs w:val="24"/>
        </w:rPr>
      </w:pPr>
      <w:r w:rsidRPr="005F392D">
        <w:rPr>
          <w:rFonts w:ascii="Times New Roman" w:hAnsi="Times New Roman" w:cs="Times New Roman"/>
          <w:sz w:val="24"/>
          <w:szCs w:val="24"/>
        </w:rPr>
        <w:t xml:space="preserve">Regulamente și instrucțiuni menite să perfecționeze procedurile electorale aprobate de către Comisia Electorală Centrală și plasate pe </w:t>
      </w:r>
      <w:proofErr w:type="spellStart"/>
      <w:r w:rsidRPr="005F392D">
        <w:rPr>
          <w:rFonts w:ascii="Times New Roman" w:hAnsi="Times New Roman" w:cs="Times New Roman"/>
          <w:sz w:val="24"/>
          <w:szCs w:val="24"/>
        </w:rPr>
        <w:t>sait-ul</w:t>
      </w:r>
      <w:proofErr w:type="spellEnd"/>
      <w:r w:rsidRPr="005F392D">
        <w:rPr>
          <w:rFonts w:ascii="Times New Roman" w:hAnsi="Times New Roman" w:cs="Times New Roman"/>
          <w:sz w:val="24"/>
          <w:szCs w:val="24"/>
        </w:rPr>
        <w:t xml:space="preserve"> oficial: </w:t>
      </w:r>
      <w:hyperlink r:id="rId5" w:history="1">
        <w:r w:rsidRPr="005F392D">
          <w:rPr>
            <w:rStyle w:val="Hyperlink"/>
            <w:rFonts w:ascii="Times New Roman" w:hAnsi="Times New Roman" w:cs="Times New Roman"/>
            <w:sz w:val="24"/>
            <w:szCs w:val="24"/>
          </w:rPr>
          <w:t>www.cec.md</w:t>
        </w:r>
      </w:hyperlink>
      <w:r w:rsidRPr="005F392D">
        <w:rPr>
          <w:rFonts w:ascii="Times New Roman" w:hAnsi="Times New Roman" w:cs="Times New Roman"/>
          <w:sz w:val="24"/>
          <w:szCs w:val="24"/>
        </w:rPr>
        <w:t xml:space="preserve">, la rubrica “Cadrul normativ”:  </w:t>
      </w:r>
      <w:r w:rsidRPr="005F392D">
        <w:rPr>
          <w:rFonts w:ascii="Times New Roman" w:hAnsi="Times New Roman" w:cs="Times New Roman"/>
          <w:color w:val="333333"/>
          <w:sz w:val="24"/>
          <w:szCs w:val="24"/>
        </w:rPr>
        <w:t>Regulamentul cu privire la procedura de confirmare a legalității alegerilor, validarea și atribuirea mandatelor de primar și de consilier, aprobat prin </w:t>
      </w:r>
      <w:hyperlink r:id="rId6" w:tgtFrame="_blank" w:history="1">
        <w:r w:rsidRPr="005F392D">
          <w:rPr>
            <w:rStyle w:val="Hyperlink"/>
            <w:rFonts w:ascii="Times New Roman" w:hAnsi="Times New Roman" w:cs="Times New Roman"/>
            <w:sz w:val="24"/>
            <w:szCs w:val="24"/>
          </w:rPr>
          <w:t>hotărârea Comisiei Electorale Centrale nr. 1104/2023</w:t>
        </w:r>
      </w:hyperlink>
      <w:r w:rsidRPr="005F392D">
        <w:rPr>
          <w:rStyle w:val="Accentuat"/>
          <w:rFonts w:ascii="Times New Roman" w:hAnsi="Times New Roman" w:cs="Times New Roman"/>
          <w:sz w:val="24"/>
          <w:szCs w:val="24"/>
        </w:rPr>
        <w:t xml:space="preserve">; </w:t>
      </w:r>
      <w:r w:rsidRPr="005F392D">
        <w:rPr>
          <w:rFonts w:ascii="Times New Roman" w:hAnsi="Times New Roman" w:cs="Times New Roman"/>
          <w:sz w:val="24"/>
          <w:szCs w:val="24"/>
        </w:rPr>
        <w:t>Regulamentul de activitate al consiliului electoral de circumscripție în perioada electorală, aprobat prin </w:t>
      </w:r>
      <w:hyperlink r:id="rId7" w:tgtFrame="_blank" w:history="1">
        <w:r w:rsidRPr="005F392D">
          <w:rPr>
            <w:rFonts w:ascii="Times New Roman" w:hAnsi="Times New Roman" w:cs="Times New Roman"/>
            <w:iCs/>
            <w:sz w:val="24"/>
            <w:szCs w:val="24"/>
          </w:rPr>
          <w:t>hotărârea Comisiei Electorale Centrale nr. 1100/2023</w:t>
        </w:r>
      </w:hyperlink>
      <w:r w:rsidRPr="005F392D">
        <w:rPr>
          <w:rFonts w:ascii="Times New Roman" w:hAnsi="Times New Roman" w:cs="Times New Roman"/>
          <w:sz w:val="24"/>
          <w:szCs w:val="24"/>
        </w:rPr>
        <w:t>; Regulamentul de activitate al biroului electoral al secției de votare, aprobat prin </w:t>
      </w:r>
      <w:hyperlink r:id="rId8" w:tgtFrame="_blank" w:history="1">
        <w:r w:rsidRPr="005F392D">
          <w:rPr>
            <w:rStyle w:val="Hyperlink"/>
            <w:rFonts w:ascii="Times New Roman" w:hAnsi="Times New Roman" w:cs="Times New Roman"/>
            <w:sz w:val="24"/>
            <w:szCs w:val="24"/>
          </w:rPr>
          <w:t>hotărârea Comisiei Electorale Centrale nr. 1101/2023</w:t>
        </w:r>
      </w:hyperlink>
      <w:r w:rsidRPr="005F392D">
        <w:rPr>
          <w:rStyle w:val="Accentuat"/>
          <w:rFonts w:ascii="Times New Roman" w:hAnsi="Times New Roman" w:cs="Times New Roman"/>
          <w:sz w:val="24"/>
          <w:szCs w:val="24"/>
        </w:rPr>
        <w:t xml:space="preserve">.  </w:t>
      </w:r>
    </w:p>
    <w:p w:rsidR="00042E55" w:rsidRDefault="00042E55" w:rsidP="005F392D">
      <w:pPr>
        <w:pStyle w:val="Listparagraf"/>
        <w:shd w:val="clear" w:color="auto" w:fill="FFFFFF"/>
        <w:spacing w:before="100" w:beforeAutospacing="1" w:after="100" w:afterAutospacing="1" w:line="276" w:lineRule="auto"/>
        <w:ind w:left="0"/>
        <w:jc w:val="both"/>
        <w:rPr>
          <w:rFonts w:ascii="Times New Roman" w:eastAsia="Times New Roman" w:hAnsi="Times New Roman" w:cs="Times New Roman"/>
          <w:b/>
          <w:sz w:val="24"/>
          <w:szCs w:val="24"/>
          <w:u w:val="single"/>
          <w:lang w:eastAsia="ro-RO"/>
        </w:rPr>
      </w:pPr>
      <w:r w:rsidRPr="00042E55">
        <w:rPr>
          <w:rFonts w:ascii="Times New Roman" w:eastAsia="Times New Roman" w:hAnsi="Times New Roman" w:cs="Times New Roman"/>
          <w:b/>
          <w:sz w:val="24"/>
          <w:szCs w:val="24"/>
          <w:u w:val="single"/>
          <w:lang w:eastAsia="ro-RO"/>
        </w:rPr>
        <w:t>Modalitatea de depunere a dosarului de concurs:</w:t>
      </w:r>
    </w:p>
    <w:p w:rsidR="008B606E" w:rsidRPr="00042E55" w:rsidRDefault="008B606E" w:rsidP="008B606E">
      <w:pPr>
        <w:pStyle w:val="Listparagraf"/>
        <w:shd w:val="clear" w:color="auto" w:fill="FFFFFF"/>
        <w:spacing w:before="100" w:beforeAutospacing="1" w:after="100" w:afterAutospacing="1" w:line="276" w:lineRule="auto"/>
        <w:ind w:left="0"/>
        <w:jc w:val="both"/>
        <w:rPr>
          <w:rFonts w:ascii="Times New Roman" w:eastAsia="Times New Roman" w:hAnsi="Times New Roman" w:cs="Times New Roman"/>
          <w:b/>
          <w:sz w:val="24"/>
          <w:szCs w:val="24"/>
          <w:u w:val="single"/>
          <w:lang w:eastAsia="ro-RO"/>
        </w:rPr>
      </w:pP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la adresa de </w:t>
      </w:r>
      <w:r w:rsidRPr="002828ED">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a Comisiei Electorale Centrale</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p</w:t>
      </w:r>
      <w:r w:rsidRPr="002828ED">
        <w:rPr>
          <w:rFonts w:ascii="Times New Roman" w:eastAsia="Times New Roman" w:hAnsi="Times New Roman" w:cs="Times New Roman"/>
          <w:sz w:val="24"/>
          <w:szCs w:val="24"/>
          <w:lang w:eastAsia="ro-RO"/>
        </w:rPr>
        <w:t>oșt</w:t>
      </w:r>
      <w:r>
        <w:rPr>
          <w:rFonts w:ascii="Times New Roman" w:eastAsia="Times New Roman" w:hAnsi="Times New Roman" w:cs="Times New Roman"/>
          <w:sz w:val="24"/>
          <w:szCs w:val="24"/>
          <w:lang w:eastAsia="ro-RO"/>
        </w:rPr>
        <w:t>a clasică</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direct la sediul Comisiei Electorale Centrale</w:t>
      </w:r>
      <w:r w:rsidRPr="002828ED">
        <w:rPr>
          <w:rFonts w:ascii="Times New Roman" w:eastAsia="Times New Roman" w:hAnsi="Times New Roman" w:cs="Times New Roman"/>
          <w:sz w:val="24"/>
          <w:szCs w:val="24"/>
          <w:lang w:eastAsia="ro-RO"/>
        </w:rPr>
        <w:t xml:space="preserve">. </w:t>
      </w:r>
    </w:p>
    <w:p w:rsidR="00042E55" w:rsidRPr="002828ED" w:rsidRDefault="00042E55" w:rsidP="00042E55">
      <w:pPr>
        <w:shd w:val="clear" w:color="auto" w:fill="FFFFFF"/>
        <w:spacing w:before="100" w:beforeAutospacing="1" w:after="100" w:afterAutospacing="1" w:line="276" w:lineRule="auto"/>
        <w:ind w:left="60"/>
        <w:jc w:val="both"/>
        <w:rPr>
          <w:rFonts w:ascii="Times New Roman" w:eastAsia="Times New Roman" w:hAnsi="Times New Roman" w:cs="Times New Roman"/>
          <w:sz w:val="24"/>
          <w:szCs w:val="24"/>
          <w:lang w:eastAsia="ro-RO"/>
        </w:rPr>
      </w:pPr>
      <w:r w:rsidRPr="002828ED">
        <w:rPr>
          <w:rFonts w:ascii="Times New Roman" w:eastAsia="Times New Roman" w:hAnsi="Times New Roman" w:cs="Times New Roman"/>
          <w:sz w:val="24"/>
          <w:szCs w:val="24"/>
          <w:lang w:eastAsia="ro-RO"/>
        </w:rPr>
        <w:t xml:space="preserve">Data limită </w:t>
      </w:r>
      <w:r w:rsidR="00184209">
        <w:rPr>
          <w:rFonts w:ascii="Times New Roman" w:eastAsia="Times New Roman" w:hAnsi="Times New Roman" w:cs="Times New Roman"/>
          <w:sz w:val="24"/>
          <w:szCs w:val="24"/>
          <w:lang w:eastAsia="ro-RO"/>
        </w:rPr>
        <w:t xml:space="preserve">de depunere a </w:t>
      </w:r>
      <w:r w:rsidR="007520B1">
        <w:rPr>
          <w:rFonts w:ascii="Times New Roman" w:eastAsia="Times New Roman" w:hAnsi="Times New Roman" w:cs="Times New Roman"/>
          <w:sz w:val="24"/>
          <w:szCs w:val="24"/>
          <w:lang w:eastAsia="ro-RO"/>
        </w:rPr>
        <w:t xml:space="preserve"> </w:t>
      </w:r>
      <w:r w:rsidRPr="002828ED">
        <w:rPr>
          <w:rFonts w:ascii="Times New Roman" w:eastAsia="Times New Roman" w:hAnsi="Times New Roman" w:cs="Times New Roman"/>
          <w:sz w:val="24"/>
          <w:szCs w:val="24"/>
          <w:lang w:eastAsia="ro-RO"/>
        </w:rPr>
        <w:t>dosaru</w:t>
      </w:r>
      <w:r w:rsidR="00184209">
        <w:rPr>
          <w:rFonts w:ascii="Times New Roman" w:eastAsia="Times New Roman" w:hAnsi="Times New Roman" w:cs="Times New Roman"/>
          <w:sz w:val="24"/>
          <w:szCs w:val="24"/>
          <w:lang w:eastAsia="ro-RO"/>
        </w:rPr>
        <w:t>lui</w:t>
      </w:r>
      <w:r w:rsidRPr="002828ED">
        <w:rPr>
          <w:rFonts w:ascii="Times New Roman" w:eastAsia="Times New Roman" w:hAnsi="Times New Roman" w:cs="Times New Roman"/>
          <w:sz w:val="24"/>
          <w:szCs w:val="24"/>
          <w:lang w:eastAsia="ro-RO"/>
        </w:rPr>
        <w:t xml:space="preserve"> de concurs </w:t>
      </w:r>
      <w:r w:rsidR="005B3A18">
        <w:rPr>
          <w:rFonts w:ascii="Times New Roman" w:eastAsia="Times New Roman" w:hAnsi="Times New Roman" w:cs="Times New Roman"/>
          <w:b/>
          <w:color w:val="000000" w:themeColor="text1"/>
          <w:sz w:val="24"/>
          <w:szCs w:val="24"/>
          <w:shd w:val="clear" w:color="auto" w:fill="FFFFFF" w:themeFill="background1"/>
          <w:lang w:eastAsia="ro-RO"/>
        </w:rPr>
        <w:t>18 iunie</w:t>
      </w:r>
      <w:r w:rsidR="00467876">
        <w:rPr>
          <w:rFonts w:ascii="Times New Roman" w:eastAsia="Times New Roman" w:hAnsi="Times New Roman" w:cs="Times New Roman"/>
          <w:b/>
          <w:color w:val="000000" w:themeColor="text1"/>
          <w:sz w:val="24"/>
          <w:szCs w:val="24"/>
          <w:shd w:val="clear" w:color="auto" w:fill="FFFFFF" w:themeFill="background1"/>
          <w:lang w:eastAsia="ro-RO"/>
        </w:rPr>
        <w:t xml:space="preserve"> 2025</w:t>
      </w:r>
      <w:r w:rsidR="00117CF2" w:rsidRPr="00343686">
        <w:rPr>
          <w:rFonts w:ascii="Times New Roman" w:eastAsia="Times New Roman" w:hAnsi="Times New Roman" w:cs="Times New Roman"/>
          <w:b/>
          <w:color w:val="000000" w:themeColor="text1"/>
          <w:sz w:val="24"/>
          <w:szCs w:val="24"/>
          <w:shd w:val="clear" w:color="auto" w:fill="FFFFFF" w:themeFill="background1"/>
          <w:lang w:eastAsia="ro-RO"/>
        </w:rPr>
        <w:t>, ora 17</w:t>
      </w:r>
      <w:r w:rsidRPr="00343686">
        <w:rPr>
          <w:rFonts w:ascii="Times New Roman" w:eastAsia="Times New Roman" w:hAnsi="Times New Roman" w:cs="Times New Roman"/>
          <w:b/>
          <w:color w:val="000000" w:themeColor="text1"/>
          <w:sz w:val="24"/>
          <w:szCs w:val="24"/>
          <w:shd w:val="clear" w:color="auto" w:fill="FFFFFF" w:themeFill="background1"/>
          <w:lang w:eastAsia="ro-RO"/>
        </w:rPr>
        <w:t>:00.</w:t>
      </w:r>
    </w:p>
    <w:p w:rsidR="00042E55" w:rsidRPr="00042E55" w:rsidRDefault="00042E55" w:rsidP="00042E55">
      <w:pPr>
        <w:pStyle w:val="Listparagraf"/>
        <w:shd w:val="clear" w:color="auto" w:fill="FFFFFF"/>
        <w:spacing w:before="100" w:beforeAutospacing="1" w:after="100" w:afterAutospacing="1" w:line="240" w:lineRule="auto"/>
        <w:ind w:left="1080"/>
        <w:rPr>
          <w:rFonts w:ascii="Times New Roman" w:eastAsia="Times New Roman" w:hAnsi="Times New Roman" w:cs="Times New Roman"/>
          <w:sz w:val="24"/>
          <w:szCs w:val="24"/>
          <w:lang w:eastAsia="ro-RO"/>
        </w:rPr>
      </w:pPr>
      <w:bookmarkStart w:id="0" w:name="_GoBack"/>
      <w:bookmarkEnd w:id="0"/>
    </w:p>
    <w:p w:rsidR="00042E55" w:rsidRPr="00042E55" w:rsidRDefault="00042E55" w:rsidP="00042E5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o-RO"/>
        </w:rPr>
      </w:pPr>
    </w:p>
    <w:p w:rsidR="00042E55" w:rsidRPr="00042E55" w:rsidRDefault="00042E55" w:rsidP="00042E55">
      <w:pPr>
        <w:pStyle w:val="Listparagraf"/>
        <w:shd w:val="clear" w:color="auto" w:fill="FFFFFF"/>
        <w:spacing w:before="100" w:beforeAutospacing="1" w:after="100" w:afterAutospacing="1" w:line="276" w:lineRule="auto"/>
        <w:ind w:left="1080"/>
        <w:jc w:val="both"/>
        <w:rPr>
          <w:rFonts w:ascii="Times New Roman" w:eastAsia="Times New Roman" w:hAnsi="Times New Roman" w:cs="Times New Roman"/>
          <w:sz w:val="24"/>
          <w:szCs w:val="24"/>
          <w:lang w:eastAsia="ro-RO"/>
        </w:rPr>
      </w:pPr>
    </w:p>
    <w:p w:rsidR="006A62D4" w:rsidRPr="002828ED" w:rsidRDefault="006A62D4" w:rsidP="006A62D4">
      <w:pPr>
        <w:spacing w:after="0" w:line="276" w:lineRule="auto"/>
        <w:jc w:val="center"/>
        <w:rPr>
          <w:rFonts w:ascii="Times New Roman" w:hAnsi="Times New Roman" w:cs="Times New Roman"/>
          <w:color w:val="FF0000"/>
          <w:sz w:val="24"/>
          <w:szCs w:val="24"/>
        </w:rPr>
      </w:pPr>
    </w:p>
    <w:sectPr w:rsidR="006A62D4" w:rsidRPr="002828ED" w:rsidSect="005F392D">
      <w:pgSz w:w="11906" w:h="16838"/>
      <w:pgMar w:top="142"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33"/>
    <w:multiLevelType w:val="multilevel"/>
    <w:tmpl w:val="42D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B38D1"/>
    <w:multiLevelType w:val="hybridMultilevel"/>
    <w:tmpl w:val="698A654A"/>
    <w:lvl w:ilvl="0" w:tplc="E6B0AF74">
      <w:start w:val="5"/>
      <w:numFmt w:val="bullet"/>
      <w:lvlText w:val="-"/>
      <w:lvlJc w:val="left"/>
      <w:pPr>
        <w:ind w:left="420" w:hanging="360"/>
      </w:pPr>
      <w:rPr>
        <w:rFonts w:ascii="Helvetica" w:eastAsia="Times New Roman" w:hAnsi="Helvetica" w:cs="Helvetica"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 w15:restartNumberingAfterBreak="0">
    <w:nsid w:val="1E0B504D"/>
    <w:multiLevelType w:val="multilevel"/>
    <w:tmpl w:val="9C4E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11310"/>
    <w:multiLevelType w:val="multilevel"/>
    <w:tmpl w:val="F4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F6CF6"/>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F3D4F"/>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661CC"/>
    <w:multiLevelType w:val="hybridMultilevel"/>
    <w:tmpl w:val="2F7AA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7662A2E"/>
    <w:multiLevelType w:val="hybridMultilevel"/>
    <w:tmpl w:val="CC3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147E4"/>
    <w:multiLevelType w:val="hybridMultilevel"/>
    <w:tmpl w:val="74C62F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ECB56A2"/>
    <w:multiLevelType w:val="multilevel"/>
    <w:tmpl w:val="A2C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8B422C"/>
    <w:multiLevelType w:val="hybridMultilevel"/>
    <w:tmpl w:val="D922AA12"/>
    <w:lvl w:ilvl="0" w:tplc="EBE8B51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4EB36D11"/>
    <w:multiLevelType w:val="hybridMultilevel"/>
    <w:tmpl w:val="DA0EC2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661751B5"/>
    <w:multiLevelType w:val="multilevel"/>
    <w:tmpl w:val="F30CB406"/>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59238F"/>
    <w:multiLevelType w:val="hybridMultilevel"/>
    <w:tmpl w:val="9B520CB2"/>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4" w15:restartNumberingAfterBreak="0">
    <w:nsid w:val="6E057CD2"/>
    <w:multiLevelType w:val="multilevel"/>
    <w:tmpl w:val="2A6270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E700936"/>
    <w:multiLevelType w:val="hybridMultilevel"/>
    <w:tmpl w:val="020843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536EA9"/>
    <w:multiLevelType w:val="hybridMultilevel"/>
    <w:tmpl w:val="34C6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D2645"/>
    <w:multiLevelType w:val="hybridMultilevel"/>
    <w:tmpl w:val="D4C40962"/>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F43B0"/>
    <w:multiLevelType w:val="multilevel"/>
    <w:tmpl w:val="EA54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0573C0"/>
    <w:multiLevelType w:val="multilevel"/>
    <w:tmpl w:val="B7BAE662"/>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4C4F58"/>
    <w:multiLevelType w:val="hybridMultilevel"/>
    <w:tmpl w:val="31D2D322"/>
    <w:lvl w:ilvl="0" w:tplc="4872D0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0"/>
  </w:num>
  <w:num w:numId="2">
    <w:abstractNumId w:val="14"/>
  </w:num>
  <w:num w:numId="3">
    <w:abstractNumId w:val="14"/>
    <w:lvlOverride w:ilvl="0">
      <w:startOverride w:val="1"/>
    </w:lvlOverride>
  </w:num>
  <w:num w:numId="4">
    <w:abstractNumId w:val="14"/>
    <w:lvlOverride w:ilvl="0">
      <w:startOverride w:val="10"/>
    </w:lvlOverride>
  </w:num>
  <w:num w:numId="5">
    <w:abstractNumId w:val="0"/>
  </w:num>
  <w:num w:numId="6">
    <w:abstractNumId w:val="18"/>
  </w:num>
  <w:num w:numId="7">
    <w:abstractNumId w:val="1"/>
  </w:num>
  <w:num w:numId="8">
    <w:abstractNumId w:val="13"/>
  </w:num>
  <w:num w:numId="9">
    <w:abstractNumId w:val="2"/>
  </w:num>
  <w:num w:numId="10">
    <w:abstractNumId w:val="3"/>
  </w:num>
  <w:num w:numId="11">
    <w:abstractNumId w:val="10"/>
  </w:num>
  <w:num w:numId="12">
    <w:abstractNumId w:val="12"/>
  </w:num>
  <w:num w:numId="13">
    <w:abstractNumId w:val="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7"/>
  </w:num>
  <w:num w:numId="18">
    <w:abstractNumId w:val="5"/>
  </w:num>
  <w:num w:numId="19">
    <w:abstractNumId w:val="16"/>
  </w:num>
  <w:num w:numId="20">
    <w:abstractNumId w:val="15"/>
  </w:num>
  <w:num w:numId="21">
    <w:abstractNumId w:val="19"/>
  </w:num>
  <w:num w:numId="22">
    <w:abstractNumId w:val="6"/>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93"/>
    <w:rsid w:val="00042E55"/>
    <w:rsid w:val="000933AA"/>
    <w:rsid w:val="00111A92"/>
    <w:rsid w:val="00117CF2"/>
    <w:rsid w:val="00184209"/>
    <w:rsid w:val="001C552D"/>
    <w:rsid w:val="001D4A79"/>
    <w:rsid w:val="002828ED"/>
    <w:rsid w:val="002B4826"/>
    <w:rsid w:val="00343686"/>
    <w:rsid w:val="003C3685"/>
    <w:rsid w:val="00467876"/>
    <w:rsid w:val="00507ECA"/>
    <w:rsid w:val="005B3A18"/>
    <w:rsid w:val="005B424F"/>
    <w:rsid w:val="005F392D"/>
    <w:rsid w:val="006A1065"/>
    <w:rsid w:val="006A62D4"/>
    <w:rsid w:val="006B1EED"/>
    <w:rsid w:val="007520B1"/>
    <w:rsid w:val="007C69FB"/>
    <w:rsid w:val="008A3412"/>
    <w:rsid w:val="008B606E"/>
    <w:rsid w:val="00A10749"/>
    <w:rsid w:val="00A25612"/>
    <w:rsid w:val="00AC5693"/>
    <w:rsid w:val="00C8426B"/>
    <w:rsid w:val="00C87B39"/>
    <w:rsid w:val="00D02424"/>
    <w:rsid w:val="00D260FE"/>
    <w:rsid w:val="00D87B58"/>
    <w:rsid w:val="00F67830"/>
    <w:rsid w:val="00FF2F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2572-E713-4BF0-A022-1D90A66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C5693"/>
    <w:pPr>
      <w:ind w:left="720"/>
      <w:contextualSpacing/>
    </w:pPr>
  </w:style>
  <w:style w:type="paragraph" w:styleId="NormalWeb">
    <w:name w:val="Normal (Web)"/>
    <w:basedOn w:val="Normal"/>
    <w:uiPriority w:val="99"/>
    <w:semiHidden/>
    <w:unhideWhenUsed/>
    <w:rsid w:val="00AC5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2B4826"/>
    <w:rPr>
      <w:color w:val="0563C1" w:themeColor="hyperlink"/>
      <w:u w:val="single"/>
    </w:rPr>
  </w:style>
  <w:style w:type="character" w:styleId="Robust">
    <w:name w:val="Strong"/>
    <w:basedOn w:val="Fontdeparagrafimplicit"/>
    <w:uiPriority w:val="22"/>
    <w:qFormat/>
    <w:rsid w:val="00C8426B"/>
    <w:rPr>
      <w:b/>
      <w:bCs/>
    </w:rPr>
  </w:style>
  <w:style w:type="paragraph" w:customStyle="1" w:styleId="lf">
    <w:name w:val="lf"/>
    <w:basedOn w:val="Normal"/>
    <w:rsid w:val="00C8426B"/>
    <w:pPr>
      <w:widowControl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34"/>
    <w:locked/>
    <w:rsid w:val="00C8426B"/>
  </w:style>
  <w:style w:type="character" w:styleId="Accentuat">
    <w:name w:val="Emphasis"/>
    <w:basedOn w:val="Fontdeparagrafimplicit"/>
    <w:uiPriority w:val="20"/>
    <w:qFormat/>
    <w:rsid w:val="006A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772">
      <w:bodyDiv w:val="1"/>
      <w:marLeft w:val="0"/>
      <w:marRight w:val="0"/>
      <w:marTop w:val="0"/>
      <w:marBottom w:val="0"/>
      <w:divBdr>
        <w:top w:val="none" w:sz="0" w:space="0" w:color="auto"/>
        <w:left w:val="none" w:sz="0" w:space="0" w:color="auto"/>
        <w:bottom w:val="none" w:sz="0" w:space="0" w:color="auto"/>
        <w:right w:val="none" w:sz="0" w:space="0" w:color="auto"/>
      </w:divBdr>
    </w:div>
    <w:div w:id="242450339">
      <w:bodyDiv w:val="1"/>
      <w:marLeft w:val="0"/>
      <w:marRight w:val="0"/>
      <w:marTop w:val="0"/>
      <w:marBottom w:val="0"/>
      <w:divBdr>
        <w:top w:val="none" w:sz="0" w:space="0" w:color="auto"/>
        <w:left w:val="none" w:sz="0" w:space="0" w:color="auto"/>
        <w:bottom w:val="none" w:sz="0" w:space="0" w:color="auto"/>
        <w:right w:val="none" w:sz="0" w:space="0" w:color="auto"/>
      </w:divBdr>
    </w:div>
    <w:div w:id="407191724">
      <w:bodyDiv w:val="1"/>
      <w:marLeft w:val="0"/>
      <w:marRight w:val="0"/>
      <w:marTop w:val="0"/>
      <w:marBottom w:val="0"/>
      <w:divBdr>
        <w:top w:val="none" w:sz="0" w:space="0" w:color="auto"/>
        <w:left w:val="none" w:sz="0" w:space="0" w:color="auto"/>
        <w:bottom w:val="none" w:sz="0" w:space="0" w:color="auto"/>
        <w:right w:val="none" w:sz="0" w:space="0" w:color="auto"/>
      </w:divBdr>
    </w:div>
    <w:div w:id="426846813">
      <w:bodyDiv w:val="1"/>
      <w:marLeft w:val="0"/>
      <w:marRight w:val="0"/>
      <w:marTop w:val="0"/>
      <w:marBottom w:val="0"/>
      <w:divBdr>
        <w:top w:val="none" w:sz="0" w:space="0" w:color="auto"/>
        <w:left w:val="none" w:sz="0" w:space="0" w:color="auto"/>
        <w:bottom w:val="none" w:sz="0" w:space="0" w:color="auto"/>
        <w:right w:val="none" w:sz="0" w:space="0" w:color="auto"/>
      </w:divBdr>
    </w:div>
    <w:div w:id="534464786">
      <w:bodyDiv w:val="1"/>
      <w:marLeft w:val="0"/>
      <w:marRight w:val="0"/>
      <w:marTop w:val="0"/>
      <w:marBottom w:val="0"/>
      <w:divBdr>
        <w:top w:val="none" w:sz="0" w:space="0" w:color="auto"/>
        <w:left w:val="none" w:sz="0" w:space="0" w:color="auto"/>
        <w:bottom w:val="none" w:sz="0" w:space="0" w:color="auto"/>
        <w:right w:val="none" w:sz="0" w:space="0" w:color="auto"/>
      </w:divBdr>
    </w:div>
    <w:div w:id="758523291">
      <w:bodyDiv w:val="1"/>
      <w:marLeft w:val="0"/>
      <w:marRight w:val="0"/>
      <w:marTop w:val="0"/>
      <w:marBottom w:val="0"/>
      <w:divBdr>
        <w:top w:val="none" w:sz="0" w:space="0" w:color="auto"/>
        <w:left w:val="none" w:sz="0" w:space="0" w:color="auto"/>
        <w:bottom w:val="none" w:sz="0" w:space="0" w:color="auto"/>
        <w:right w:val="none" w:sz="0" w:space="0" w:color="auto"/>
      </w:divBdr>
    </w:div>
    <w:div w:id="1038969015">
      <w:bodyDiv w:val="1"/>
      <w:marLeft w:val="0"/>
      <w:marRight w:val="0"/>
      <w:marTop w:val="0"/>
      <w:marBottom w:val="0"/>
      <w:divBdr>
        <w:top w:val="none" w:sz="0" w:space="0" w:color="auto"/>
        <w:left w:val="none" w:sz="0" w:space="0" w:color="auto"/>
        <w:bottom w:val="none" w:sz="0" w:space="0" w:color="auto"/>
        <w:right w:val="none" w:sz="0" w:space="0" w:color="auto"/>
      </w:divBdr>
    </w:div>
    <w:div w:id="1101876518">
      <w:bodyDiv w:val="1"/>
      <w:marLeft w:val="0"/>
      <w:marRight w:val="0"/>
      <w:marTop w:val="0"/>
      <w:marBottom w:val="0"/>
      <w:divBdr>
        <w:top w:val="none" w:sz="0" w:space="0" w:color="auto"/>
        <w:left w:val="none" w:sz="0" w:space="0" w:color="auto"/>
        <w:bottom w:val="none" w:sz="0" w:space="0" w:color="auto"/>
        <w:right w:val="none" w:sz="0" w:space="0" w:color="auto"/>
      </w:divBdr>
    </w:div>
    <w:div w:id="1148597366">
      <w:bodyDiv w:val="1"/>
      <w:marLeft w:val="0"/>
      <w:marRight w:val="0"/>
      <w:marTop w:val="0"/>
      <w:marBottom w:val="0"/>
      <w:divBdr>
        <w:top w:val="none" w:sz="0" w:space="0" w:color="auto"/>
        <w:left w:val="none" w:sz="0" w:space="0" w:color="auto"/>
        <w:bottom w:val="none" w:sz="0" w:space="0" w:color="auto"/>
        <w:right w:val="none" w:sz="0" w:space="0" w:color="auto"/>
      </w:divBdr>
    </w:div>
    <w:div w:id="1481770664">
      <w:bodyDiv w:val="1"/>
      <w:marLeft w:val="0"/>
      <w:marRight w:val="0"/>
      <w:marTop w:val="0"/>
      <w:marBottom w:val="0"/>
      <w:divBdr>
        <w:top w:val="none" w:sz="0" w:space="0" w:color="auto"/>
        <w:left w:val="none" w:sz="0" w:space="0" w:color="auto"/>
        <w:bottom w:val="none" w:sz="0" w:space="0" w:color="auto"/>
        <w:right w:val="none" w:sz="0" w:space="0" w:color="auto"/>
      </w:divBdr>
    </w:div>
    <w:div w:id="1786726401">
      <w:bodyDiv w:val="1"/>
      <w:marLeft w:val="0"/>
      <w:marRight w:val="0"/>
      <w:marTop w:val="0"/>
      <w:marBottom w:val="0"/>
      <w:divBdr>
        <w:top w:val="none" w:sz="0" w:space="0" w:color="auto"/>
        <w:left w:val="none" w:sz="0" w:space="0" w:color="auto"/>
        <w:bottom w:val="none" w:sz="0" w:space="0" w:color="auto"/>
        <w:right w:val="none" w:sz="0" w:space="0" w:color="auto"/>
      </w:divBdr>
    </w:div>
    <w:div w:id="2056345620">
      <w:bodyDiv w:val="1"/>
      <w:marLeft w:val="0"/>
      <w:marRight w:val="0"/>
      <w:marTop w:val="0"/>
      <w:marBottom w:val="0"/>
      <w:divBdr>
        <w:top w:val="none" w:sz="0" w:space="0" w:color="auto"/>
        <w:left w:val="none" w:sz="0" w:space="0" w:color="auto"/>
        <w:bottom w:val="none" w:sz="0" w:space="0" w:color="auto"/>
        <w:right w:val="none" w:sz="0" w:space="0" w:color="auto"/>
      </w:divBdr>
    </w:div>
    <w:div w:id="2129661919">
      <w:bodyDiv w:val="1"/>
      <w:marLeft w:val="0"/>
      <w:marRight w:val="0"/>
      <w:marTop w:val="0"/>
      <w:marBottom w:val="0"/>
      <w:divBdr>
        <w:top w:val="none" w:sz="0" w:space="0" w:color="auto"/>
        <w:left w:val="none" w:sz="0" w:space="0" w:color="auto"/>
        <w:bottom w:val="none" w:sz="0" w:space="0" w:color="auto"/>
        <w:right w:val="none" w:sz="0" w:space="0" w:color="auto"/>
      </w:divBdr>
      <w:divsChild>
        <w:div w:id="625084867">
          <w:marLeft w:val="0"/>
          <w:marRight w:val="0"/>
          <w:marTop w:val="0"/>
          <w:marBottom w:val="825"/>
          <w:divBdr>
            <w:top w:val="none" w:sz="0" w:space="0" w:color="auto"/>
            <w:left w:val="none" w:sz="0" w:space="0" w:color="auto"/>
            <w:bottom w:val="none" w:sz="0" w:space="0" w:color="auto"/>
            <w:right w:val="none" w:sz="0" w:space="0" w:color="auto"/>
          </w:divBdr>
          <w:divsChild>
            <w:div w:id="649795366">
              <w:marLeft w:val="0"/>
              <w:marRight w:val="0"/>
              <w:marTop w:val="0"/>
              <w:marBottom w:val="0"/>
              <w:divBdr>
                <w:top w:val="none" w:sz="0" w:space="0" w:color="auto"/>
                <w:left w:val="none" w:sz="0" w:space="0" w:color="auto"/>
                <w:bottom w:val="none" w:sz="0" w:space="0" w:color="auto"/>
                <w:right w:val="none" w:sz="0" w:space="0" w:color="auto"/>
              </w:divBdr>
            </w:div>
          </w:divsChild>
        </w:div>
        <w:div w:id="41236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c.md/ro/pentru-aprobarea-regulamentului-de-activitate-al-biroului-electoral-al-sectiei-2751_106569.html" TargetMode="External"/><Relationship Id="rId3" Type="http://schemas.openxmlformats.org/officeDocument/2006/relationships/settings" Target="settings.xml"/><Relationship Id="rId7" Type="http://schemas.openxmlformats.org/officeDocument/2006/relationships/hyperlink" Target="https://a.cec.md/ro/pentru-aprobarea-regulamentului-de-activitate-al-consiliului-electoral-de-circum-2751_10656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ec.md/ro/pentru-aprobarea-regulamentului-cu-privire-la-procedura-de-confirmare-a-2751_106577.html" TargetMode="External"/><Relationship Id="rId5" Type="http://schemas.openxmlformats.org/officeDocument/2006/relationships/hyperlink" Target="http://www.cec.m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746</Words>
  <Characters>4330</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Nicolaescu</dc:creator>
  <cp:keywords/>
  <dc:description/>
  <cp:lastModifiedBy>Viorica Nicolaescu</cp:lastModifiedBy>
  <cp:revision>27</cp:revision>
  <dcterms:created xsi:type="dcterms:W3CDTF">2023-08-08T14:32:00Z</dcterms:created>
  <dcterms:modified xsi:type="dcterms:W3CDTF">2025-06-20T14:56:00Z</dcterms:modified>
</cp:coreProperties>
</file>